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6B63" w14:textId="77777777" w:rsidR="008D5C7A" w:rsidRPr="007D67C3" w:rsidRDefault="008D5C7A" w:rsidP="00F1020D">
      <w:pPr>
        <w:jc w:val="both"/>
        <w:rPr>
          <w:sz w:val="24"/>
          <w:szCs w:val="24"/>
        </w:rPr>
      </w:pPr>
    </w:p>
    <w:p w14:paraId="0F06DDA4" w14:textId="77777777" w:rsidR="00B63F79" w:rsidRPr="007D67C3" w:rsidRDefault="00B63F79" w:rsidP="00B63F79">
      <w:pPr>
        <w:jc w:val="center"/>
        <w:rPr>
          <w:b/>
          <w:bCs/>
          <w:sz w:val="24"/>
          <w:szCs w:val="24"/>
        </w:rPr>
      </w:pPr>
      <w:r w:rsidRPr="007D67C3">
        <w:rPr>
          <w:b/>
          <w:sz w:val="24"/>
        </w:rPr>
        <w:t>EMPLOYMENT POLICY</w:t>
      </w:r>
    </w:p>
    <w:p w14:paraId="15719BBF" w14:textId="77777777" w:rsidR="00B63F79" w:rsidRPr="007D67C3" w:rsidRDefault="00B63F79" w:rsidP="00B63F79">
      <w:pPr>
        <w:jc w:val="center"/>
        <w:rPr>
          <w:b/>
          <w:bCs/>
          <w:sz w:val="24"/>
          <w:szCs w:val="24"/>
        </w:rPr>
      </w:pPr>
      <w:r w:rsidRPr="007D67C3">
        <w:rPr>
          <w:b/>
          <w:sz w:val="24"/>
        </w:rPr>
        <w:t>COMITÉ PARITAIRE DES BOUEURS DE LA RÉGION DE MONTRÉAL</w:t>
      </w:r>
    </w:p>
    <w:p w14:paraId="4270A695" w14:textId="77777777" w:rsidR="00B63F79" w:rsidRPr="007D67C3" w:rsidRDefault="00B63F79" w:rsidP="00B63F79">
      <w:pPr>
        <w:jc w:val="both"/>
        <w:rPr>
          <w:sz w:val="24"/>
          <w:szCs w:val="24"/>
        </w:rPr>
      </w:pPr>
    </w:p>
    <w:p w14:paraId="76B384CE" w14:textId="77777777" w:rsidR="00B63F79" w:rsidRPr="007D67C3" w:rsidRDefault="00B63F79" w:rsidP="00B63F79">
      <w:pPr>
        <w:jc w:val="both"/>
        <w:rPr>
          <w:sz w:val="24"/>
          <w:szCs w:val="24"/>
        </w:rPr>
      </w:pPr>
      <w:r w:rsidRPr="007D67C3">
        <w:rPr>
          <w:b/>
          <w:sz w:val="24"/>
        </w:rPr>
        <w:t>Introduction</w:t>
      </w:r>
      <w:r w:rsidRPr="007D67C3">
        <w:rPr>
          <w:sz w:val="24"/>
        </w:rPr>
        <w:t xml:space="preserve"> </w:t>
      </w:r>
    </w:p>
    <w:p w14:paraId="5FFADB81" w14:textId="77777777" w:rsidR="00B63F79" w:rsidRPr="007D67C3" w:rsidRDefault="00B63F79" w:rsidP="00B63F79">
      <w:pPr>
        <w:jc w:val="both"/>
        <w:rPr>
          <w:sz w:val="24"/>
          <w:szCs w:val="24"/>
        </w:rPr>
      </w:pPr>
      <w:r w:rsidRPr="007D67C3">
        <w:rPr>
          <w:sz w:val="24"/>
        </w:rPr>
        <w:t xml:space="preserve">The Comité Paritaire des Boueurs de la Région de Montréal (hereafter the </w:t>
      </w:r>
      <w:r w:rsidRPr="007D67C3">
        <w:rPr>
          <w:b/>
          <w:sz w:val="24"/>
        </w:rPr>
        <w:t>“Comité Paritaire”</w:t>
      </w:r>
      <w:r w:rsidRPr="007D67C3">
        <w:rPr>
          <w:sz w:val="24"/>
        </w:rPr>
        <w:t>) wishes to hire competent, capable staff to work for its organization, regardless of nationality, gender, religion, etc.</w:t>
      </w:r>
    </w:p>
    <w:p w14:paraId="35C3C9B1" w14:textId="77777777" w:rsidR="00B63F79" w:rsidRPr="007D67C3" w:rsidRDefault="00B63F79" w:rsidP="00B63F79">
      <w:pPr>
        <w:jc w:val="both"/>
        <w:rPr>
          <w:sz w:val="24"/>
          <w:szCs w:val="24"/>
        </w:rPr>
      </w:pPr>
    </w:p>
    <w:p w14:paraId="331D5F5F" w14:textId="5A2DF316" w:rsidR="00B63F79" w:rsidRPr="007D67C3" w:rsidRDefault="00D73536" w:rsidP="00B63F79">
      <w:pPr>
        <w:jc w:val="both"/>
        <w:rPr>
          <w:b/>
          <w:bCs/>
          <w:sz w:val="24"/>
          <w:szCs w:val="24"/>
        </w:rPr>
      </w:pPr>
      <w:r>
        <w:rPr>
          <w:b/>
          <w:sz w:val="24"/>
        </w:rPr>
        <w:t>1.</w:t>
      </w:r>
      <w:r w:rsidR="00B63F79" w:rsidRPr="007D67C3">
        <w:rPr>
          <w:b/>
          <w:sz w:val="24"/>
        </w:rPr>
        <w:t xml:space="preserve"> Cornerstones of the </w:t>
      </w:r>
      <w:r w:rsidR="007D67C3">
        <w:rPr>
          <w:b/>
          <w:sz w:val="24"/>
        </w:rPr>
        <w:t>p</w:t>
      </w:r>
      <w:r w:rsidR="00B63F79" w:rsidRPr="007D67C3">
        <w:rPr>
          <w:b/>
          <w:sz w:val="24"/>
        </w:rPr>
        <w:t>olicy</w:t>
      </w:r>
    </w:p>
    <w:p w14:paraId="08E091B6" w14:textId="77777777" w:rsidR="00B63F79" w:rsidRPr="007D67C3" w:rsidRDefault="00B63F79" w:rsidP="00B63F79">
      <w:pPr>
        <w:tabs>
          <w:tab w:val="left" w:pos="7655"/>
        </w:tabs>
        <w:jc w:val="both"/>
        <w:rPr>
          <w:rFonts w:cs="Arial"/>
          <w:bCs/>
          <w:sz w:val="24"/>
          <w:szCs w:val="24"/>
        </w:rPr>
      </w:pPr>
      <w:r w:rsidRPr="007D67C3">
        <w:rPr>
          <w:sz w:val="24"/>
        </w:rPr>
        <w:t>The Employment Policy aims to fulfill our mission, which is to</w:t>
      </w:r>
      <w:bookmarkStart w:id="0" w:name="_Hlk496598447"/>
      <w:r w:rsidRPr="007D67C3">
        <w:rPr>
          <w:sz w:val="24"/>
        </w:rPr>
        <w:t xml:space="preserve"> ensure the proper application of the Decree Respecting Solid Waste Removal. </w:t>
      </w:r>
    </w:p>
    <w:bookmarkEnd w:id="0"/>
    <w:p w14:paraId="2A42B08F" w14:textId="77777777" w:rsidR="00B63F79" w:rsidRPr="007D67C3" w:rsidRDefault="00B63F79" w:rsidP="00B63F79">
      <w:pPr>
        <w:jc w:val="both"/>
        <w:rPr>
          <w:sz w:val="24"/>
          <w:szCs w:val="24"/>
        </w:rPr>
      </w:pPr>
      <w:r w:rsidRPr="007D67C3">
        <w:rPr>
          <w:sz w:val="24"/>
        </w:rPr>
        <w:t>The Employment Policy lays out the foundations that support the strategies, processes and procedures to:</w:t>
      </w:r>
    </w:p>
    <w:p w14:paraId="5B7C35B0" w14:textId="11572D99" w:rsidR="00B63F79" w:rsidRPr="007D67C3" w:rsidRDefault="00D73536" w:rsidP="00B63F79">
      <w:pPr>
        <w:pStyle w:val="Paragraphedeliste"/>
        <w:numPr>
          <w:ilvl w:val="0"/>
          <w:numId w:val="2"/>
        </w:numPr>
        <w:jc w:val="both"/>
        <w:rPr>
          <w:sz w:val="24"/>
          <w:szCs w:val="24"/>
        </w:rPr>
      </w:pPr>
      <w:r>
        <w:rPr>
          <w:sz w:val="24"/>
        </w:rPr>
        <w:t>Determine</w:t>
      </w:r>
      <w:r w:rsidR="00B63F79" w:rsidRPr="007D67C3">
        <w:rPr>
          <w:sz w:val="24"/>
        </w:rPr>
        <w:t xml:space="preserve"> staffing needs for the various internal services; </w:t>
      </w:r>
    </w:p>
    <w:p w14:paraId="472495AD" w14:textId="77777777" w:rsidR="00B63F79" w:rsidRPr="007D67C3" w:rsidRDefault="00B63F79" w:rsidP="00B63F79">
      <w:pPr>
        <w:pStyle w:val="Paragraphedeliste"/>
        <w:numPr>
          <w:ilvl w:val="0"/>
          <w:numId w:val="2"/>
        </w:numPr>
        <w:jc w:val="both"/>
        <w:rPr>
          <w:sz w:val="24"/>
          <w:szCs w:val="24"/>
        </w:rPr>
      </w:pPr>
      <w:r w:rsidRPr="007D67C3">
        <w:rPr>
          <w:sz w:val="24"/>
        </w:rPr>
        <w:t xml:space="preserve">Publish offers of employment; </w:t>
      </w:r>
    </w:p>
    <w:p w14:paraId="618EE789" w14:textId="77777777" w:rsidR="00B63F79" w:rsidRPr="007D67C3" w:rsidRDefault="00B63F79" w:rsidP="00B63F79">
      <w:pPr>
        <w:pStyle w:val="Paragraphedeliste"/>
        <w:numPr>
          <w:ilvl w:val="0"/>
          <w:numId w:val="2"/>
        </w:numPr>
        <w:jc w:val="both"/>
        <w:rPr>
          <w:sz w:val="24"/>
          <w:szCs w:val="24"/>
        </w:rPr>
      </w:pPr>
      <w:r w:rsidRPr="007D67C3">
        <w:rPr>
          <w:sz w:val="24"/>
        </w:rPr>
        <w:t xml:space="preserve">Select and hire candidates; and </w:t>
      </w:r>
    </w:p>
    <w:p w14:paraId="42555CDE" w14:textId="77777777" w:rsidR="00B63F79" w:rsidRPr="007D67C3" w:rsidRDefault="00B63F79" w:rsidP="00B63F79">
      <w:pPr>
        <w:pStyle w:val="Paragraphedeliste"/>
        <w:numPr>
          <w:ilvl w:val="0"/>
          <w:numId w:val="2"/>
        </w:numPr>
        <w:jc w:val="both"/>
        <w:rPr>
          <w:sz w:val="24"/>
          <w:szCs w:val="24"/>
        </w:rPr>
      </w:pPr>
      <w:r w:rsidRPr="007D67C3">
        <w:rPr>
          <w:sz w:val="24"/>
        </w:rPr>
        <w:t xml:space="preserve">Onboard, inform and train new employees. </w:t>
      </w:r>
    </w:p>
    <w:p w14:paraId="5FD89247" w14:textId="77777777" w:rsidR="00B63F79" w:rsidRPr="007D67C3" w:rsidRDefault="00B63F79" w:rsidP="00B63F79">
      <w:pPr>
        <w:jc w:val="both"/>
        <w:rPr>
          <w:sz w:val="24"/>
          <w:szCs w:val="24"/>
        </w:rPr>
      </w:pPr>
      <w:r w:rsidRPr="007D67C3">
        <w:rPr>
          <w:sz w:val="24"/>
        </w:rPr>
        <w:t>The Employment Policy also aims to ensure that human resources are recruited in accordance with the values the organization holds dear, such as non-discrimination and respect for cultural diversity, which are important to the directors and employees of the Comité Paritaire.</w:t>
      </w:r>
    </w:p>
    <w:p w14:paraId="1270A1A3" w14:textId="4EB715EE" w:rsidR="00B63F79" w:rsidRPr="007D67C3" w:rsidRDefault="00D73536" w:rsidP="00B63F79">
      <w:pPr>
        <w:jc w:val="both"/>
        <w:rPr>
          <w:sz w:val="24"/>
          <w:szCs w:val="24"/>
        </w:rPr>
      </w:pPr>
      <w:r>
        <w:rPr>
          <w:sz w:val="24"/>
        </w:rPr>
        <w:t>Without limiting</w:t>
      </w:r>
      <w:r w:rsidR="00B63F79" w:rsidRPr="007D67C3">
        <w:rPr>
          <w:sz w:val="24"/>
        </w:rPr>
        <w:t xml:space="preserve"> the generality of the foregoing, the Comité Paritaire’s Employment Policy commits them to respect and act in accordance with the following laws and regulations: </w:t>
      </w:r>
    </w:p>
    <w:p w14:paraId="05F596A7" w14:textId="77777777" w:rsidR="00B63F79" w:rsidRPr="007D67C3" w:rsidRDefault="00B63F79" w:rsidP="00B63F79">
      <w:pPr>
        <w:pStyle w:val="Paragraphedeliste"/>
        <w:numPr>
          <w:ilvl w:val="0"/>
          <w:numId w:val="3"/>
        </w:numPr>
        <w:jc w:val="both"/>
        <w:rPr>
          <w:sz w:val="24"/>
          <w:szCs w:val="24"/>
        </w:rPr>
      </w:pPr>
      <w:r w:rsidRPr="007D67C3">
        <w:rPr>
          <w:sz w:val="24"/>
        </w:rPr>
        <w:t xml:space="preserve">The Charters of Human Rights and Freedoms; </w:t>
      </w:r>
    </w:p>
    <w:p w14:paraId="39A12D21" w14:textId="77777777" w:rsidR="00B63F79" w:rsidRPr="007D67C3" w:rsidRDefault="00B63F79" w:rsidP="00B63F79">
      <w:pPr>
        <w:pStyle w:val="Paragraphedeliste"/>
        <w:numPr>
          <w:ilvl w:val="0"/>
          <w:numId w:val="3"/>
        </w:numPr>
        <w:jc w:val="both"/>
        <w:rPr>
          <w:sz w:val="24"/>
          <w:szCs w:val="24"/>
        </w:rPr>
      </w:pPr>
      <w:r w:rsidRPr="007D67C3">
        <w:rPr>
          <w:sz w:val="24"/>
        </w:rPr>
        <w:t xml:space="preserve">The Act Respecting Labour Standards; </w:t>
      </w:r>
    </w:p>
    <w:p w14:paraId="774D281F" w14:textId="77777777" w:rsidR="00B63F79" w:rsidRPr="007D67C3" w:rsidRDefault="00B63F79" w:rsidP="00B63F79">
      <w:pPr>
        <w:pStyle w:val="Paragraphedeliste"/>
        <w:numPr>
          <w:ilvl w:val="0"/>
          <w:numId w:val="3"/>
        </w:numPr>
        <w:jc w:val="both"/>
        <w:rPr>
          <w:sz w:val="24"/>
          <w:szCs w:val="24"/>
        </w:rPr>
      </w:pPr>
      <w:r w:rsidRPr="007D67C3">
        <w:rPr>
          <w:sz w:val="24"/>
        </w:rPr>
        <w:t xml:space="preserve"> The Act Respecting Occupational Health and Safety;</w:t>
      </w:r>
    </w:p>
    <w:p w14:paraId="660924FF" w14:textId="77777777" w:rsidR="00B63F79" w:rsidRPr="007D67C3" w:rsidRDefault="00B63F79" w:rsidP="00B63F79">
      <w:pPr>
        <w:pStyle w:val="Paragraphedeliste"/>
        <w:numPr>
          <w:ilvl w:val="0"/>
          <w:numId w:val="3"/>
        </w:numPr>
        <w:jc w:val="both"/>
        <w:rPr>
          <w:sz w:val="24"/>
          <w:szCs w:val="24"/>
        </w:rPr>
      </w:pPr>
      <w:r w:rsidRPr="007D67C3">
        <w:rPr>
          <w:sz w:val="24"/>
        </w:rPr>
        <w:t xml:space="preserve">The Labour Code; </w:t>
      </w:r>
    </w:p>
    <w:p w14:paraId="07DD2EAB" w14:textId="77777777" w:rsidR="00B63F79" w:rsidRPr="007D67C3" w:rsidRDefault="00B63F79" w:rsidP="00B63F79">
      <w:pPr>
        <w:pStyle w:val="Paragraphedeliste"/>
        <w:numPr>
          <w:ilvl w:val="0"/>
          <w:numId w:val="3"/>
        </w:numPr>
        <w:jc w:val="both"/>
        <w:rPr>
          <w:sz w:val="24"/>
          <w:szCs w:val="24"/>
        </w:rPr>
      </w:pPr>
      <w:r w:rsidRPr="007D67C3">
        <w:rPr>
          <w:sz w:val="24"/>
        </w:rPr>
        <w:t xml:space="preserve">The Act Respecting Equal Access to Employment; </w:t>
      </w:r>
    </w:p>
    <w:p w14:paraId="4B541C67" w14:textId="43433377" w:rsidR="00B63F79" w:rsidRPr="007D67C3" w:rsidRDefault="00B63F79" w:rsidP="00B63F79">
      <w:pPr>
        <w:pStyle w:val="Paragraphedeliste"/>
        <w:numPr>
          <w:ilvl w:val="0"/>
          <w:numId w:val="3"/>
        </w:numPr>
        <w:jc w:val="both"/>
        <w:rPr>
          <w:sz w:val="24"/>
          <w:szCs w:val="24"/>
        </w:rPr>
      </w:pPr>
      <w:r w:rsidRPr="007D67C3">
        <w:rPr>
          <w:sz w:val="24"/>
        </w:rPr>
        <w:t xml:space="preserve">The Act Ensuring </w:t>
      </w:r>
      <w:r w:rsidR="00D73536">
        <w:rPr>
          <w:sz w:val="24"/>
        </w:rPr>
        <w:t>the Rights of Disabled Persons;</w:t>
      </w:r>
    </w:p>
    <w:p w14:paraId="74D283CA" w14:textId="77777777" w:rsidR="00B63F79" w:rsidRPr="007D67C3" w:rsidRDefault="00B63F79" w:rsidP="00B63F79">
      <w:pPr>
        <w:pStyle w:val="Paragraphedeliste"/>
        <w:numPr>
          <w:ilvl w:val="0"/>
          <w:numId w:val="3"/>
        </w:numPr>
        <w:jc w:val="both"/>
        <w:rPr>
          <w:sz w:val="24"/>
          <w:szCs w:val="24"/>
        </w:rPr>
      </w:pPr>
      <w:r w:rsidRPr="007D67C3">
        <w:rPr>
          <w:sz w:val="24"/>
        </w:rPr>
        <w:t xml:space="preserve">The interpretation of the Act Respecting Labour Standards, regarding psychological harassment; and </w:t>
      </w:r>
    </w:p>
    <w:p w14:paraId="4B16DD8F" w14:textId="77777777" w:rsidR="00B63F79" w:rsidRPr="007D67C3" w:rsidRDefault="00B63F79" w:rsidP="00B63F79">
      <w:pPr>
        <w:pStyle w:val="Paragraphedeliste"/>
        <w:numPr>
          <w:ilvl w:val="0"/>
          <w:numId w:val="3"/>
        </w:numPr>
        <w:jc w:val="both"/>
        <w:rPr>
          <w:sz w:val="24"/>
          <w:szCs w:val="24"/>
        </w:rPr>
      </w:pPr>
      <w:r w:rsidRPr="007D67C3">
        <w:rPr>
          <w:sz w:val="24"/>
        </w:rPr>
        <w:lastRenderedPageBreak/>
        <w:t>All other laws and regulations the Comité Paritaire is subject to, notably in each jurisdiction where it hires employees and provides services.</w:t>
      </w:r>
    </w:p>
    <w:p w14:paraId="473E967C" w14:textId="77777777" w:rsidR="00B63F79" w:rsidRPr="007D67C3" w:rsidRDefault="00B63F79" w:rsidP="00B63F79">
      <w:pPr>
        <w:jc w:val="both"/>
        <w:rPr>
          <w:sz w:val="24"/>
          <w:szCs w:val="24"/>
        </w:rPr>
      </w:pPr>
    </w:p>
    <w:p w14:paraId="471FDD3A" w14:textId="77777777" w:rsidR="00B63F79" w:rsidRPr="007D67C3" w:rsidRDefault="00B63F79" w:rsidP="00B63F79">
      <w:pPr>
        <w:jc w:val="both"/>
        <w:rPr>
          <w:b/>
          <w:bCs/>
          <w:sz w:val="24"/>
          <w:szCs w:val="24"/>
        </w:rPr>
      </w:pPr>
      <w:r w:rsidRPr="007D67C3">
        <w:rPr>
          <w:b/>
          <w:sz w:val="24"/>
        </w:rPr>
        <w:t xml:space="preserve">2. Objectives </w:t>
      </w:r>
    </w:p>
    <w:p w14:paraId="2C76CD2B" w14:textId="77777777" w:rsidR="00B63F79" w:rsidRPr="007D67C3" w:rsidRDefault="00B63F79" w:rsidP="00B63F79">
      <w:pPr>
        <w:jc w:val="both"/>
        <w:rPr>
          <w:sz w:val="24"/>
          <w:szCs w:val="24"/>
        </w:rPr>
      </w:pPr>
      <w:r w:rsidRPr="007D67C3">
        <w:rPr>
          <w:sz w:val="24"/>
        </w:rPr>
        <w:t xml:space="preserve">The Employment Policy serves to: </w:t>
      </w:r>
    </w:p>
    <w:p w14:paraId="64A9AEF4" w14:textId="77777777" w:rsidR="00B63F79" w:rsidRPr="007D67C3" w:rsidRDefault="00B63F79" w:rsidP="00B63F79">
      <w:pPr>
        <w:pStyle w:val="Paragraphedeliste"/>
        <w:numPr>
          <w:ilvl w:val="0"/>
          <w:numId w:val="4"/>
        </w:numPr>
        <w:jc w:val="both"/>
        <w:rPr>
          <w:sz w:val="24"/>
          <w:szCs w:val="24"/>
        </w:rPr>
      </w:pPr>
      <w:r w:rsidRPr="007D67C3">
        <w:rPr>
          <w:sz w:val="24"/>
        </w:rPr>
        <w:t xml:space="preserve">Determine the roles and responsibilities of the persons involved in the hiring process for Comité Paritaire staff to ensure these people are accountable for the principles set forth by the policy; </w:t>
      </w:r>
    </w:p>
    <w:p w14:paraId="5CA9B9A7" w14:textId="77777777" w:rsidR="00B63F79" w:rsidRPr="007D67C3" w:rsidRDefault="00B63F79" w:rsidP="00B63F79">
      <w:pPr>
        <w:pStyle w:val="Paragraphedeliste"/>
        <w:numPr>
          <w:ilvl w:val="0"/>
          <w:numId w:val="4"/>
        </w:numPr>
        <w:jc w:val="both"/>
        <w:rPr>
          <w:sz w:val="24"/>
          <w:szCs w:val="24"/>
        </w:rPr>
      </w:pPr>
      <w:r w:rsidRPr="007D67C3">
        <w:rPr>
          <w:sz w:val="24"/>
        </w:rPr>
        <w:t xml:space="preserve">Ensure that the hiring process is non-discriminatory, equitable, confidential, rigorous, transparent and meets the high standards for quality and ethics for staff and those who wish to work in the Comité Paritaire; </w:t>
      </w:r>
    </w:p>
    <w:p w14:paraId="764434E6" w14:textId="192F0AE3" w:rsidR="00B63F79" w:rsidRPr="007D67C3" w:rsidRDefault="00B63F79" w:rsidP="00B63F79">
      <w:pPr>
        <w:pStyle w:val="Paragraphedeliste"/>
        <w:numPr>
          <w:ilvl w:val="0"/>
          <w:numId w:val="4"/>
        </w:numPr>
        <w:jc w:val="both"/>
        <w:rPr>
          <w:sz w:val="24"/>
          <w:szCs w:val="24"/>
        </w:rPr>
      </w:pPr>
      <w:r w:rsidRPr="007D67C3">
        <w:rPr>
          <w:sz w:val="24"/>
        </w:rPr>
        <w:t xml:space="preserve">Allow the Comité Paritaire to </w:t>
      </w:r>
      <w:r w:rsidR="00D73536">
        <w:rPr>
          <w:sz w:val="24"/>
        </w:rPr>
        <w:t>determine</w:t>
      </w:r>
      <w:r w:rsidRPr="007D67C3">
        <w:rPr>
          <w:sz w:val="24"/>
        </w:rPr>
        <w:t xml:space="preserve"> </w:t>
      </w:r>
      <w:r w:rsidR="00D73536">
        <w:rPr>
          <w:sz w:val="24"/>
        </w:rPr>
        <w:t xml:space="preserve">its </w:t>
      </w:r>
      <w:r w:rsidRPr="007D67C3">
        <w:rPr>
          <w:sz w:val="24"/>
        </w:rPr>
        <w:t xml:space="preserve">human resources needs in order to respond to employee turnover and fill vacant positions or newly created positions; </w:t>
      </w:r>
    </w:p>
    <w:p w14:paraId="31AE57B6" w14:textId="77777777" w:rsidR="00B63F79" w:rsidRPr="007D67C3" w:rsidRDefault="00B63F79" w:rsidP="00B63F79">
      <w:pPr>
        <w:pStyle w:val="Paragraphedeliste"/>
        <w:numPr>
          <w:ilvl w:val="0"/>
          <w:numId w:val="4"/>
        </w:numPr>
        <w:jc w:val="both"/>
        <w:rPr>
          <w:sz w:val="24"/>
          <w:szCs w:val="24"/>
        </w:rPr>
      </w:pPr>
      <w:r w:rsidRPr="007D67C3">
        <w:rPr>
          <w:sz w:val="24"/>
        </w:rPr>
        <w:t xml:space="preserve">Ensure the people who work in the Comité Paritaire benefit from an onboarding program; </w:t>
      </w:r>
    </w:p>
    <w:p w14:paraId="0867BA36" w14:textId="3CC15585" w:rsidR="00B63F79" w:rsidRPr="007D67C3" w:rsidRDefault="00B63F79" w:rsidP="00B63F79">
      <w:pPr>
        <w:pStyle w:val="Paragraphedeliste"/>
        <w:numPr>
          <w:ilvl w:val="0"/>
          <w:numId w:val="4"/>
        </w:numPr>
        <w:jc w:val="both"/>
        <w:rPr>
          <w:sz w:val="24"/>
          <w:szCs w:val="24"/>
        </w:rPr>
      </w:pPr>
      <w:r w:rsidRPr="007D67C3">
        <w:rPr>
          <w:sz w:val="24"/>
        </w:rPr>
        <w:t>Enable staff who already work for the company</w:t>
      </w:r>
      <w:r w:rsidR="00D73536">
        <w:rPr>
          <w:sz w:val="24"/>
        </w:rPr>
        <w:t xml:space="preserve"> to</w:t>
      </w:r>
      <w:r w:rsidRPr="007D67C3">
        <w:rPr>
          <w:sz w:val="24"/>
        </w:rPr>
        <w:t xml:space="preserve"> have a fair opportunity to apply for job openings provided they have the skills and qualifications required for the position. The final decision is at the discretion of the applicant; </w:t>
      </w:r>
    </w:p>
    <w:p w14:paraId="0E5F5BF9" w14:textId="5FFAABDA" w:rsidR="00B63F79" w:rsidRPr="007D67C3" w:rsidRDefault="00B63F79" w:rsidP="00B63F79">
      <w:pPr>
        <w:pStyle w:val="Paragraphedeliste"/>
        <w:numPr>
          <w:ilvl w:val="0"/>
          <w:numId w:val="4"/>
        </w:numPr>
        <w:jc w:val="both"/>
        <w:rPr>
          <w:sz w:val="24"/>
          <w:szCs w:val="24"/>
        </w:rPr>
      </w:pPr>
      <w:r w:rsidRPr="007D67C3">
        <w:rPr>
          <w:sz w:val="24"/>
        </w:rPr>
        <w:t xml:space="preserve">Avoid conflicts of interest; </w:t>
      </w:r>
      <w:r w:rsidR="00D73536">
        <w:rPr>
          <w:sz w:val="24"/>
        </w:rPr>
        <w:t>and</w:t>
      </w:r>
    </w:p>
    <w:p w14:paraId="7B581554" w14:textId="77777777" w:rsidR="00B63F79" w:rsidRPr="007D67C3" w:rsidRDefault="00B63F79" w:rsidP="00B63F79">
      <w:pPr>
        <w:pStyle w:val="Paragraphedeliste"/>
        <w:numPr>
          <w:ilvl w:val="0"/>
          <w:numId w:val="4"/>
        </w:numPr>
        <w:jc w:val="both"/>
        <w:rPr>
          <w:sz w:val="24"/>
          <w:szCs w:val="24"/>
        </w:rPr>
      </w:pPr>
      <w:r w:rsidRPr="007D67C3">
        <w:rPr>
          <w:sz w:val="24"/>
        </w:rPr>
        <w:t xml:space="preserve">Establish a disciplinary process or penalties for employees who do not act in accordance with internal regulations and the employee handbook for managerial and non-managerial staff. </w:t>
      </w:r>
    </w:p>
    <w:p w14:paraId="7D37285B" w14:textId="77777777" w:rsidR="00B63F79" w:rsidRPr="007D67C3" w:rsidRDefault="00B63F79" w:rsidP="00B63F79">
      <w:pPr>
        <w:jc w:val="both"/>
        <w:rPr>
          <w:sz w:val="24"/>
          <w:szCs w:val="24"/>
        </w:rPr>
      </w:pPr>
    </w:p>
    <w:p w14:paraId="48141A2D" w14:textId="42F0D744" w:rsidR="00B63F79" w:rsidRPr="007D67C3" w:rsidRDefault="007D67C3" w:rsidP="00B63F79">
      <w:pPr>
        <w:jc w:val="both"/>
        <w:rPr>
          <w:b/>
          <w:bCs/>
          <w:sz w:val="24"/>
          <w:szCs w:val="24"/>
        </w:rPr>
      </w:pPr>
      <w:r>
        <w:rPr>
          <w:b/>
          <w:sz w:val="24"/>
        </w:rPr>
        <w:t>3. Roles and r</w:t>
      </w:r>
      <w:r w:rsidR="00B63F79" w:rsidRPr="007D67C3">
        <w:rPr>
          <w:b/>
          <w:sz w:val="24"/>
        </w:rPr>
        <w:t xml:space="preserve">esponsibilities of </w:t>
      </w:r>
      <w:r>
        <w:rPr>
          <w:b/>
          <w:sz w:val="24"/>
        </w:rPr>
        <w:t>s</w:t>
      </w:r>
      <w:r w:rsidR="00B63F79" w:rsidRPr="007D67C3">
        <w:rPr>
          <w:b/>
          <w:sz w:val="24"/>
        </w:rPr>
        <w:t xml:space="preserve">takeholders </w:t>
      </w:r>
    </w:p>
    <w:p w14:paraId="463D1893" w14:textId="79912DC5" w:rsidR="00B63F79" w:rsidRPr="007D67C3" w:rsidRDefault="00B63F79" w:rsidP="00B63F79">
      <w:pPr>
        <w:ind w:firstLine="708"/>
        <w:jc w:val="both"/>
        <w:rPr>
          <w:sz w:val="24"/>
          <w:szCs w:val="24"/>
        </w:rPr>
      </w:pPr>
      <w:r w:rsidRPr="007D67C3">
        <w:rPr>
          <w:sz w:val="24"/>
        </w:rPr>
        <w:t xml:space="preserve">3.1 The </w:t>
      </w:r>
      <w:r w:rsidR="007D67C3">
        <w:rPr>
          <w:sz w:val="24"/>
        </w:rPr>
        <w:t>g</w:t>
      </w:r>
      <w:r w:rsidR="00817FD3" w:rsidRPr="007D67C3">
        <w:rPr>
          <w:sz w:val="24"/>
        </w:rPr>
        <w:t xml:space="preserve">eneral </w:t>
      </w:r>
      <w:r w:rsidR="007D67C3">
        <w:rPr>
          <w:sz w:val="24"/>
        </w:rPr>
        <w:t>m</w:t>
      </w:r>
      <w:r w:rsidR="00817FD3" w:rsidRPr="007D67C3">
        <w:rPr>
          <w:sz w:val="24"/>
        </w:rPr>
        <w:t>anager</w:t>
      </w:r>
      <w:r w:rsidRPr="007D67C3">
        <w:rPr>
          <w:sz w:val="24"/>
        </w:rPr>
        <w:t>:</w:t>
      </w:r>
    </w:p>
    <w:p w14:paraId="30E48C48" w14:textId="77777777" w:rsidR="00B63F79" w:rsidRPr="007D67C3" w:rsidRDefault="00B63F79" w:rsidP="00B63F79">
      <w:pPr>
        <w:pStyle w:val="Paragraphedeliste"/>
        <w:numPr>
          <w:ilvl w:val="0"/>
          <w:numId w:val="5"/>
        </w:numPr>
        <w:jc w:val="both"/>
        <w:rPr>
          <w:sz w:val="24"/>
          <w:szCs w:val="24"/>
        </w:rPr>
      </w:pPr>
      <w:r w:rsidRPr="007D67C3">
        <w:rPr>
          <w:sz w:val="24"/>
        </w:rPr>
        <w:t>Is the person responsible for enforcing this policy;</w:t>
      </w:r>
    </w:p>
    <w:p w14:paraId="4AE66791" w14:textId="77777777" w:rsidR="00B63F79" w:rsidRPr="007D67C3" w:rsidRDefault="00B63F79" w:rsidP="00B63F79">
      <w:pPr>
        <w:pStyle w:val="Paragraphedeliste"/>
        <w:numPr>
          <w:ilvl w:val="0"/>
          <w:numId w:val="5"/>
        </w:numPr>
        <w:jc w:val="both"/>
        <w:rPr>
          <w:sz w:val="24"/>
          <w:szCs w:val="24"/>
        </w:rPr>
      </w:pPr>
      <w:r w:rsidRPr="007D67C3">
        <w:rPr>
          <w:sz w:val="24"/>
        </w:rPr>
        <w:t xml:space="preserve">Determines the competency profiles for employees; </w:t>
      </w:r>
    </w:p>
    <w:p w14:paraId="04201579" w14:textId="77777777" w:rsidR="00B63F79" w:rsidRPr="007D67C3" w:rsidRDefault="00B63F79" w:rsidP="00B63F79">
      <w:pPr>
        <w:pStyle w:val="Paragraphedeliste"/>
        <w:numPr>
          <w:ilvl w:val="0"/>
          <w:numId w:val="5"/>
        </w:numPr>
        <w:jc w:val="both"/>
        <w:rPr>
          <w:sz w:val="24"/>
          <w:szCs w:val="24"/>
        </w:rPr>
      </w:pPr>
      <w:r w:rsidRPr="007D67C3">
        <w:rPr>
          <w:sz w:val="24"/>
        </w:rPr>
        <w:t xml:space="preserve">Plans the Comité Paritaire’s labour needs; </w:t>
      </w:r>
    </w:p>
    <w:p w14:paraId="5DE476BB" w14:textId="77777777" w:rsidR="00B63F79" w:rsidRPr="007D67C3" w:rsidRDefault="00B63F79" w:rsidP="00B63F79">
      <w:pPr>
        <w:pStyle w:val="Paragraphedeliste"/>
        <w:numPr>
          <w:ilvl w:val="0"/>
          <w:numId w:val="5"/>
        </w:numPr>
        <w:jc w:val="both"/>
        <w:rPr>
          <w:sz w:val="24"/>
          <w:szCs w:val="24"/>
        </w:rPr>
      </w:pPr>
      <w:r w:rsidRPr="007D67C3">
        <w:rPr>
          <w:sz w:val="24"/>
        </w:rPr>
        <w:t xml:space="preserve">Validates the staffing needs issued by the various services; and </w:t>
      </w:r>
    </w:p>
    <w:p w14:paraId="20ABD17B" w14:textId="77777777" w:rsidR="00B63F79" w:rsidRPr="007D67C3" w:rsidRDefault="00B63F79" w:rsidP="00B63F79">
      <w:pPr>
        <w:pStyle w:val="Paragraphedeliste"/>
        <w:numPr>
          <w:ilvl w:val="0"/>
          <w:numId w:val="5"/>
        </w:numPr>
        <w:jc w:val="both"/>
        <w:rPr>
          <w:sz w:val="24"/>
          <w:szCs w:val="24"/>
        </w:rPr>
      </w:pPr>
      <w:r w:rsidRPr="007D67C3">
        <w:rPr>
          <w:sz w:val="24"/>
        </w:rPr>
        <w:t xml:space="preserve">Works with managers to select candidates who meet the position’s requirements. </w:t>
      </w:r>
    </w:p>
    <w:p w14:paraId="7A902496" w14:textId="77777777" w:rsidR="00B63F79" w:rsidRPr="007D67C3" w:rsidRDefault="00B63F79" w:rsidP="00B63F79">
      <w:pPr>
        <w:ind w:firstLine="708"/>
        <w:jc w:val="both"/>
        <w:rPr>
          <w:sz w:val="24"/>
          <w:szCs w:val="24"/>
        </w:rPr>
      </w:pPr>
    </w:p>
    <w:p w14:paraId="06D88495" w14:textId="77777777" w:rsidR="00B63F79" w:rsidRPr="007D67C3" w:rsidRDefault="00B63F79" w:rsidP="00B63F79">
      <w:pPr>
        <w:ind w:firstLine="708"/>
        <w:jc w:val="both"/>
        <w:rPr>
          <w:sz w:val="24"/>
          <w:szCs w:val="24"/>
        </w:rPr>
      </w:pPr>
      <w:r w:rsidRPr="007D67C3">
        <w:rPr>
          <w:sz w:val="24"/>
        </w:rPr>
        <w:t>3.2 Managers and supervisors:</w:t>
      </w:r>
    </w:p>
    <w:p w14:paraId="3B6305CC" w14:textId="77777777" w:rsidR="00B63F79" w:rsidRPr="007D67C3" w:rsidRDefault="00B63F79" w:rsidP="00B63F79">
      <w:pPr>
        <w:pStyle w:val="Paragraphedeliste"/>
        <w:numPr>
          <w:ilvl w:val="0"/>
          <w:numId w:val="6"/>
        </w:numPr>
        <w:jc w:val="both"/>
        <w:rPr>
          <w:sz w:val="24"/>
          <w:szCs w:val="24"/>
        </w:rPr>
      </w:pPr>
      <w:r w:rsidRPr="007D67C3">
        <w:rPr>
          <w:sz w:val="24"/>
        </w:rPr>
        <w:lastRenderedPageBreak/>
        <w:t xml:space="preserve">Determine the competency profiles for executive and employee positions related to their level of responsibility; </w:t>
      </w:r>
    </w:p>
    <w:p w14:paraId="60E22964" w14:textId="77777777" w:rsidR="00B63F79" w:rsidRPr="007D67C3" w:rsidRDefault="00B63F79" w:rsidP="00B63F79">
      <w:pPr>
        <w:pStyle w:val="Paragraphedeliste"/>
        <w:numPr>
          <w:ilvl w:val="0"/>
          <w:numId w:val="6"/>
        </w:numPr>
        <w:jc w:val="both"/>
        <w:rPr>
          <w:sz w:val="24"/>
          <w:szCs w:val="24"/>
        </w:rPr>
      </w:pPr>
      <w:r w:rsidRPr="007D67C3">
        <w:rPr>
          <w:sz w:val="24"/>
        </w:rPr>
        <w:t xml:space="preserve">Identify staffing needs in their respective services; </w:t>
      </w:r>
    </w:p>
    <w:p w14:paraId="5F5AC9B4" w14:textId="77777777" w:rsidR="00B63F79" w:rsidRPr="007D67C3" w:rsidRDefault="00B63F79" w:rsidP="00B63F79">
      <w:pPr>
        <w:pStyle w:val="Paragraphedeliste"/>
        <w:numPr>
          <w:ilvl w:val="0"/>
          <w:numId w:val="6"/>
        </w:numPr>
        <w:jc w:val="both"/>
        <w:rPr>
          <w:sz w:val="24"/>
          <w:szCs w:val="24"/>
        </w:rPr>
      </w:pPr>
      <w:r w:rsidRPr="007D67C3">
        <w:rPr>
          <w:sz w:val="24"/>
        </w:rPr>
        <w:t xml:space="preserve">Work with the human resources manager to select candidates who meet the requirements of non-executive positions. </w:t>
      </w:r>
    </w:p>
    <w:p w14:paraId="38F8D934" w14:textId="77777777" w:rsidR="00B63F79" w:rsidRPr="007D67C3" w:rsidRDefault="00B63F79" w:rsidP="00B63F79">
      <w:pPr>
        <w:ind w:left="708" w:firstLine="708"/>
        <w:jc w:val="both"/>
        <w:rPr>
          <w:sz w:val="24"/>
          <w:szCs w:val="24"/>
        </w:rPr>
      </w:pPr>
    </w:p>
    <w:p w14:paraId="3DB17F6D" w14:textId="77777777" w:rsidR="00B63F79" w:rsidRPr="007D67C3" w:rsidRDefault="00B63F79" w:rsidP="00B63F79">
      <w:pPr>
        <w:ind w:firstLine="708"/>
        <w:jc w:val="both"/>
        <w:rPr>
          <w:sz w:val="24"/>
          <w:szCs w:val="24"/>
        </w:rPr>
      </w:pPr>
      <w:r w:rsidRPr="007D67C3">
        <w:rPr>
          <w:sz w:val="24"/>
        </w:rPr>
        <w:t>3.3 Human resources:</w:t>
      </w:r>
    </w:p>
    <w:p w14:paraId="5D7242C6" w14:textId="77777777" w:rsidR="00B63F79" w:rsidRPr="007D67C3" w:rsidRDefault="00B63F79" w:rsidP="00B63F79">
      <w:pPr>
        <w:pStyle w:val="Paragraphedeliste"/>
        <w:numPr>
          <w:ilvl w:val="0"/>
          <w:numId w:val="7"/>
        </w:numPr>
        <w:jc w:val="both"/>
        <w:rPr>
          <w:sz w:val="24"/>
          <w:szCs w:val="24"/>
        </w:rPr>
      </w:pPr>
      <w:r w:rsidRPr="007D67C3">
        <w:rPr>
          <w:sz w:val="24"/>
        </w:rPr>
        <w:t xml:space="preserve">Apply the Employment Policy by implementing strategies, processes, procedures and tools to fulfill the policy’s objectives; </w:t>
      </w:r>
    </w:p>
    <w:p w14:paraId="03789F64" w14:textId="77777777" w:rsidR="00B63F79" w:rsidRPr="007D67C3" w:rsidRDefault="00B63F79" w:rsidP="00B63F79">
      <w:pPr>
        <w:pStyle w:val="Paragraphedeliste"/>
        <w:numPr>
          <w:ilvl w:val="0"/>
          <w:numId w:val="7"/>
        </w:numPr>
        <w:jc w:val="both"/>
        <w:rPr>
          <w:sz w:val="24"/>
          <w:szCs w:val="24"/>
        </w:rPr>
      </w:pPr>
      <w:r w:rsidRPr="007D67C3">
        <w:rPr>
          <w:sz w:val="24"/>
        </w:rPr>
        <w:t xml:space="preserve">Maintain candidate databases; </w:t>
      </w:r>
    </w:p>
    <w:p w14:paraId="458783AA" w14:textId="56ED6AC8" w:rsidR="00B63F79" w:rsidRPr="007D67C3" w:rsidRDefault="00C772B7" w:rsidP="00B63F79">
      <w:pPr>
        <w:pStyle w:val="Paragraphedeliste"/>
        <w:numPr>
          <w:ilvl w:val="0"/>
          <w:numId w:val="7"/>
        </w:numPr>
        <w:jc w:val="both"/>
        <w:rPr>
          <w:sz w:val="24"/>
          <w:szCs w:val="24"/>
        </w:rPr>
      </w:pPr>
      <w:r>
        <w:rPr>
          <w:sz w:val="24"/>
        </w:rPr>
        <w:t>Engage</w:t>
      </w:r>
      <w:r w:rsidR="00B63F79" w:rsidRPr="007D67C3">
        <w:rPr>
          <w:sz w:val="24"/>
        </w:rPr>
        <w:t xml:space="preserve"> with permanent, part-time, temporary or casual staff; </w:t>
      </w:r>
      <w:r>
        <w:rPr>
          <w:sz w:val="24"/>
        </w:rPr>
        <w:t>and</w:t>
      </w:r>
    </w:p>
    <w:p w14:paraId="7AD2DD68" w14:textId="2944FEBD" w:rsidR="00B63F79" w:rsidRPr="007D67C3" w:rsidRDefault="00C772B7" w:rsidP="00B63F79">
      <w:pPr>
        <w:pStyle w:val="Paragraphedeliste"/>
        <w:numPr>
          <w:ilvl w:val="0"/>
          <w:numId w:val="7"/>
        </w:numPr>
        <w:jc w:val="both"/>
        <w:rPr>
          <w:sz w:val="24"/>
          <w:szCs w:val="24"/>
        </w:rPr>
      </w:pPr>
      <w:r>
        <w:rPr>
          <w:sz w:val="24"/>
        </w:rPr>
        <w:t>Organize</w:t>
      </w:r>
      <w:r w:rsidR="00B63F79" w:rsidRPr="007D67C3">
        <w:rPr>
          <w:sz w:val="24"/>
        </w:rPr>
        <w:t xml:space="preserve"> the onboarding process for human resources in collaboration with in-house instructors. </w:t>
      </w:r>
    </w:p>
    <w:p w14:paraId="0684D805" w14:textId="77777777" w:rsidR="00B63F79" w:rsidRPr="007D67C3" w:rsidRDefault="00B63F79" w:rsidP="00B63F79">
      <w:pPr>
        <w:ind w:left="708" w:firstLine="708"/>
        <w:jc w:val="both"/>
        <w:rPr>
          <w:sz w:val="24"/>
          <w:szCs w:val="24"/>
        </w:rPr>
      </w:pPr>
    </w:p>
    <w:p w14:paraId="315FE766" w14:textId="0829E3CA" w:rsidR="00B63F79" w:rsidRPr="007D67C3" w:rsidRDefault="007D67C3" w:rsidP="00B63F79">
      <w:pPr>
        <w:jc w:val="both"/>
        <w:rPr>
          <w:b/>
          <w:bCs/>
          <w:sz w:val="24"/>
          <w:szCs w:val="24"/>
        </w:rPr>
      </w:pPr>
      <w:r>
        <w:rPr>
          <w:b/>
          <w:sz w:val="24"/>
        </w:rPr>
        <w:t>4. Entry into f</w:t>
      </w:r>
      <w:r w:rsidR="00B63F79" w:rsidRPr="007D67C3">
        <w:rPr>
          <w:b/>
          <w:sz w:val="24"/>
        </w:rPr>
        <w:t xml:space="preserve">orce </w:t>
      </w:r>
    </w:p>
    <w:p w14:paraId="492689EA" w14:textId="473CF4A5" w:rsidR="00C47690" w:rsidRPr="007D67C3" w:rsidRDefault="00B63F79" w:rsidP="00B63F79">
      <w:pPr>
        <w:jc w:val="both"/>
        <w:rPr>
          <w:sz w:val="24"/>
          <w:szCs w:val="24"/>
        </w:rPr>
      </w:pPr>
      <w:r w:rsidRPr="007D67C3">
        <w:rPr>
          <w:sz w:val="24"/>
        </w:rPr>
        <w:t>This policy will take effect the moment of its approval by resolution by the board of directors.</w:t>
      </w:r>
      <w:bookmarkStart w:id="1" w:name="_GoBack"/>
      <w:bookmarkEnd w:id="1"/>
    </w:p>
    <w:sectPr w:rsidR="00C47690" w:rsidRPr="007D67C3">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8DD20" w14:textId="77777777" w:rsidR="00AF0210" w:rsidRDefault="00AF0210" w:rsidP="008D5C7A">
      <w:pPr>
        <w:spacing w:after="0" w:line="240" w:lineRule="auto"/>
      </w:pPr>
      <w:r>
        <w:separator/>
      </w:r>
    </w:p>
  </w:endnote>
  <w:endnote w:type="continuationSeparator" w:id="0">
    <w:p w14:paraId="7AEB4760" w14:textId="77777777" w:rsidR="00AF0210" w:rsidRDefault="00AF0210" w:rsidP="008D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F7DC4" w14:textId="77777777" w:rsidR="00AF0210" w:rsidRDefault="00AF0210" w:rsidP="008D5C7A">
      <w:pPr>
        <w:spacing w:after="0" w:line="240" w:lineRule="auto"/>
      </w:pPr>
      <w:r>
        <w:separator/>
      </w:r>
    </w:p>
  </w:footnote>
  <w:footnote w:type="continuationSeparator" w:id="0">
    <w:p w14:paraId="38ABD26D" w14:textId="77777777" w:rsidR="00AF0210" w:rsidRDefault="00AF0210" w:rsidP="008D5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41EF" w14:textId="77777777" w:rsidR="008D5C7A" w:rsidRDefault="008D5C7A">
    <w:pPr>
      <w:pStyle w:val="En-tte"/>
    </w:pPr>
    <w:r>
      <w:rPr>
        <w:noProof/>
        <w:lang w:bidi="ar-SA"/>
      </w:rPr>
      <w:drawing>
        <wp:inline distT="0" distB="0" distL="0" distR="0" wp14:anchorId="7C6C8FE7" wp14:editId="6BD98BCC">
          <wp:extent cx="762000" cy="762000"/>
          <wp:effectExtent l="0" t="0" r="0" b="0"/>
          <wp:docPr id="1" name="Image 1" descr="Image result for comité paritaire des bou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ité paritaire des bou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862"/>
    <w:multiLevelType w:val="hybridMultilevel"/>
    <w:tmpl w:val="850E135C"/>
    <w:lvl w:ilvl="0" w:tplc="10090005">
      <w:start w:val="1"/>
      <w:numFmt w:val="bullet"/>
      <w:lvlText w:val=""/>
      <w:lvlJc w:val="left"/>
      <w:pPr>
        <w:ind w:left="1776" w:hanging="360"/>
      </w:pPr>
      <w:rPr>
        <w:rFonts w:ascii="Wingdings" w:hAnsi="Wingdings"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1" w15:restartNumberingAfterBreak="0">
    <w:nsid w:val="398C6351"/>
    <w:multiLevelType w:val="hybridMultilevel"/>
    <w:tmpl w:val="BE9630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B64DA9"/>
    <w:multiLevelType w:val="hybridMultilevel"/>
    <w:tmpl w:val="370E91C2"/>
    <w:lvl w:ilvl="0" w:tplc="10090005">
      <w:start w:val="1"/>
      <w:numFmt w:val="bullet"/>
      <w:lvlText w:val=""/>
      <w:lvlJc w:val="left"/>
      <w:pPr>
        <w:ind w:left="1776" w:hanging="360"/>
      </w:pPr>
      <w:rPr>
        <w:rFonts w:ascii="Wingdings" w:hAnsi="Wingdings"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3" w15:restartNumberingAfterBreak="0">
    <w:nsid w:val="431968B0"/>
    <w:multiLevelType w:val="hybridMultilevel"/>
    <w:tmpl w:val="D56E83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D84A2F"/>
    <w:multiLevelType w:val="hybridMultilevel"/>
    <w:tmpl w:val="802CA860"/>
    <w:lvl w:ilvl="0" w:tplc="10090005">
      <w:start w:val="1"/>
      <w:numFmt w:val="bullet"/>
      <w:lvlText w:val=""/>
      <w:lvlJc w:val="left"/>
      <w:pPr>
        <w:ind w:left="1776" w:hanging="360"/>
      </w:pPr>
      <w:rPr>
        <w:rFonts w:ascii="Wingdings" w:hAnsi="Wingdings"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5" w15:restartNumberingAfterBreak="0">
    <w:nsid w:val="6FEC07E3"/>
    <w:multiLevelType w:val="hybridMultilevel"/>
    <w:tmpl w:val="97A630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1D2160"/>
    <w:multiLevelType w:val="hybridMultilevel"/>
    <w:tmpl w:val="15DA99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32"/>
    <w:rsid w:val="0007052B"/>
    <w:rsid w:val="00070E50"/>
    <w:rsid w:val="00210BE6"/>
    <w:rsid w:val="00342DFC"/>
    <w:rsid w:val="0039089F"/>
    <w:rsid w:val="00393432"/>
    <w:rsid w:val="005601E3"/>
    <w:rsid w:val="0063482B"/>
    <w:rsid w:val="00663A74"/>
    <w:rsid w:val="00730293"/>
    <w:rsid w:val="007607FF"/>
    <w:rsid w:val="007D67C3"/>
    <w:rsid w:val="007D7D68"/>
    <w:rsid w:val="00817FD3"/>
    <w:rsid w:val="008D5C7A"/>
    <w:rsid w:val="009200B2"/>
    <w:rsid w:val="00946C19"/>
    <w:rsid w:val="00A44EBE"/>
    <w:rsid w:val="00AF0210"/>
    <w:rsid w:val="00B63F79"/>
    <w:rsid w:val="00C47690"/>
    <w:rsid w:val="00C772B7"/>
    <w:rsid w:val="00CA0A34"/>
    <w:rsid w:val="00D73536"/>
    <w:rsid w:val="00D804D5"/>
    <w:rsid w:val="00E14895"/>
    <w:rsid w:val="00F037D6"/>
    <w:rsid w:val="00F1020D"/>
    <w:rsid w:val="00F83D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030D"/>
  <w15:chartTrackingRefBased/>
  <w15:docId w15:val="{272EDDF2-200F-4FBD-ACCE-FC531CC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79"/>
    <w:rPr>
      <w:lang w:val="en-CA" w:eastAsia="en-CA" w:bidi="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432"/>
    <w:pPr>
      <w:ind w:left="720"/>
      <w:contextualSpacing/>
    </w:pPr>
  </w:style>
  <w:style w:type="paragraph" w:styleId="En-tte">
    <w:name w:val="header"/>
    <w:basedOn w:val="Normal"/>
    <w:link w:val="En-tteCar"/>
    <w:uiPriority w:val="99"/>
    <w:unhideWhenUsed/>
    <w:rsid w:val="008D5C7A"/>
    <w:pPr>
      <w:tabs>
        <w:tab w:val="center" w:pos="4320"/>
        <w:tab w:val="right" w:pos="8640"/>
      </w:tabs>
      <w:spacing w:after="0" w:line="240" w:lineRule="auto"/>
    </w:pPr>
  </w:style>
  <w:style w:type="character" w:customStyle="1" w:styleId="En-tteCar">
    <w:name w:val="En-tête Car"/>
    <w:basedOn w:val="Policepardfaut"/>
    <w:link w:val="En-tte"/>
    <w:uiPriority w:val="99"/>
    <w:rsid w:val="008D5C7A"/>
  </w:style>
  <w:style w:type="paragraph" w:styleId="Pieddepage">
    <w:name w:val="footer"/>
    <w:basedOn w:val="Normal"/>
    <w:link w:val="PieddepageCar"/>
    <w:uiPriority w:val="99"/>
    <w:unhideWhenUsed/>
    <w:rsid w:val="008D5C7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D5C7A"/>
  </w:style>
  <w:style w:type="paragraph" w:styleId="Textedebulles">
    <w:name w:val="Balloon Text"/>
    <w:basedOn w:val="Normal"/>
    <w:link w:val="TextedebullesCar"/>
    <w:uiPriority w:val="99"/>
    <w:semiHidden/>
    <w:unhideWhenUsed/>
    <w:rsid w:val="00946C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C19"/>
    <w:rPr>
      <w:rFonts w:ascii="Segoe UI" w:hAnsi="Segoe UI" w:cs="Segoe UI"/>
      <w:sz w:val="18"/>
      <w:szCs w:val="18"/>
    </w:rPr>
  </w:style>
  <w:style w:type="paragraph" w:styleId="Commentaire">
    <w:name w:val="annotation text"/>
    <w:basedOn w:val="Normal"/>
    <w:link w:val="CommentaireCar"/>
    <w:uiPriority w:val="99"/>
    <w:semiHidden/>
    <w:unhideWhenUsed/>
    <w:rsid w:val="00B63F79"/>
    <w:pPr>
      <w:spacing w:line="240" w:lineRule="auto"/>
    </w:pPr>
    <w:rPr>
      <w:sz w:val="20"/>
      <w:szCs w:val="20"/>
    </w:rPr>
  </w:style>
  <w:style w:type="character" w:customStyle="1" w:styleId="CommentaireCar">
    <w:name w:val="Commentaire Car"/>
    <w:basedOn w:val="Policepardfaut"/>
    <w:link w:val="Commentaire"/>
    <w:uiPriority w:val="99"/>
    <w:semiHidden/>
    <w:rsid w:val="00B63F79"/>
    <w:rPr>
      <w:sz w:val="20"/>
      <w:szCs w:val="20"/>
      <w:lang w:val="en-CA" w:eastAsia="en-CA" w:bidi="en-CA"/>
    </w:rPr>
  </w:style>
  <w:style w:type="character" w:styleId="Marquedecommentaire">
    <w:name w:val="annotation reference"/>
    <w:uiPriority w:val="99"/>
    <w:semiHidden/>
    <w:unhideWhenUsed/>
    <w:rsid w:val="00B63F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01081D19FC614B9729CB778FBD4289" ma:contentTypeVersion="13" ma:contentTypeDescription="Crée un document." ma:contentTypeScope="" ma:versionID="cab51e38e40a6be1b3eadbf820d07675">
  <xsd:schema xmlns:xsd="http://www.w3.org/2001/XMLSchema" xmlns:xs="http://www.w3.org/2001/XMLSchema" xmlns:p="http://schemas.microsoft.com/office/2006/metadata/properties" xmlns:ns2="22e47797-072f-4127-bbf6-f57a44a7cc04" xmlns:ns3="16dfbcaa-c7fc-48bd-95a8-eeaaf8b31ed6" targetNamespace="http://schemas.microsoft.com/office/2006/metadata/properties" ma:root="true" ma:fieldsID="bbfc87a2ccfc0b7a99a2787c0307eb7e" ns2:_="" ns3:_="">
    <xsd:import namespace="22e47797-072f-4127-bbf6-f57a44a7cc04"/>
    <xsd:import namespace="16dfbcaa-c7fc-48bd-95a8-eeaaf8b3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7797-072f-4127-bbf6-f57a44a7c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fbcaa-c7fc-48bd-95a8-eeaaf8b31ed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02B46-2B53-4601-B342-D92CF74D382D}">
  <ds:schemaRefs>
    <ds:schemaRef ds:uri="http://schemas.openxmlformats.org/officeDocument/2006/bibliography"/>
  </ds:schemaRefs>
</ds:datastoreItem>
</file>

<file path=customXml/itemProps2.xml><?xml version="1.0" encoding="utf-8"?>
<ds:datastoreItem xmlns:ds="http://schemas.openxmlformats.org/officeDocument/2006/customXml" ds:itemID="{D29CAA4B-5272-4814-9090-CDE1FDDB4F29}"/>
</file>

<file path=customXml/itemProps3.xml><?xml version="1.0" encoding="utf-8"?>
<ds:datastoreItem xmlns:ds="http://schemas.openxmlformats.org/officeDocument/2006/customXml" ds:itemID="{02C95D1B-D4B4-49DB-B113-AC5B72D11CD1}"/>
</file>

<file path=customXml/itemProps4.xml><?xml version="1.0" encoding="utf-8"?>
<ds:datastoreItem xmlns:ds="http://schemas.openxmlformats.org/officeDocument/2006/customXml" ds:itemID="{D8098C3B-5660-4B41-82BB-1B5D17B252FA}"/>
</file>

<file path=docProps/app.xml><?xml version="1.0" encoding="utf-8"?>
<Properties xmlns="http://schemas.openxmlformats.org/officeDocument/2006/extended-properties" xmlns:vt="http://schemas.openxmlformats.org/officeDocument/2006/docPropsVTypes">
  <Template>Normal</Template>
  <TotalTime>31</TotalTime>
  <Pages>3</Pages>
  <Words>596</Words>
  <Characters>3399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proulx</dc:creator>
  <cp:keywords/>
  <dc:description/>
  <cp:lastModifiedBy>Robert Evans Martin</cp:lastModifiedBy>
  <cp:revision>21</cp:revision>
  <cp:lastPrinted>2020-03-09T17:44:00Z</cp:lastPrinted>
  <dcterms:created xsi:type="dcterms:W3CDTF">2020-12-10T17:53:00Z</dcterms:created>
  <dcterms:modified xsi:type="dcterms:W3CDTF">2021-06-10T16:11:00Z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a6d24486-f0da-4eb8-8243-e8fc34da9757</vt:lpwstr>
  </property>
  <property fmtid="{D5CDD505-2E9C-101B-9397-08002B2CF9AE}" pid="3" name="ContentTypeId">
    <vt:lpwstr>0x010100C801081D19FC614B9729CB778FBD4289</vt:lpwstr>
  </property>
</Properties>
</file>