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9235" w14:textId="77777777" w:rsidR="004E0C30" w:rsidRPr="00361FAA" w:rsidRDefault="004E0C30" w:rsidP="0079360E">
      <w:pPr>
        <w:pStyle w:val="Titre"/>
        <w:jc w:val="both"/>
        <w:rPr>
          <w:b w:val="0"/>
          <w:sz w:val="20"/>
          <w:szCs w:val="20"/>
        </w:rPr>
      </w:pPr>
    </w:p>
    <w:p w14:paraId="234AC98E" w14:textId="0A88A78F" w:rsidR="004E0C30" w:rsidRPr="0079360E" w:rsidRDefault="00367208" w:rsidP="00F10FF7">
      <w:pPr>
        <w:pStyle w:val="Titre"/>
        <w:rPr>
          <w:bCs w:val="0"/>
          <w:sz w:val="24"/>
          <w:szCs w:val="24"/>
        </w:rPr>
      </w:pPr>
      <w:r w:rsidRPr="0079360E">
        <w:rPr>
          <w:bCs w:val="0"/>
          <w:sz w:val="24"/>
          <w:szCs w:val="24"/>
        </w:rPr>
        <w:t>PROCÉDURE DE TRAITENENT DES PLAINTES</w:t>
      </w:r>
    </w:p>
    <w:p w14:paraId="3790D052" w14:textId="029D0964" w:rsidR="00367208" w:rsidRPr="0079360E" w:rsidRDefault="00367208">
      <w:pPr>
        <w:pStyle w:val="Titre"/>
        <w:rPr>
          <w:bCs w:val="0"/>
          <w:sz w:val="24"/>
          <w:szCs w:val="24"/>
        </w:rPr>
      </w:pPr>
      <w:r w:rsidRPr="0079360E">
        <w:rPr>
          <w:bCs w:val="0"/>
          <w:sz w:val="24"/>
          <w:szCs w:val="24"/>
        </w:rPr>
        <w:t>COMITÉ PARITAIRE DES BOUEURS DE LA RÉGION DE MONTRÉAL</w:t>
      </w:r>
    </w:p>
    <w:p w14:paraId="36193038" w14:textId="77777777" w:rsidR="00367208" w:rsidRDefault="00367208" w:rsidP="0079360E">
      <w:pPr>
        <w:pStyle w:val="Titre"/>
        <w:jc w:val="both"/>
        <w:rPr>
          <w:rFonts w:asciiTheme="minorHAnsi" w:hAnsiTheme="minorHAnsi" w:cstheme="minorHAnsi"/>
          <w:sz w:val="24"/>
          <w:szCs w:val="24"/>
        </w:rPr>
      </w:pPr>
    </w:p>
    <w:p w14:paraId="6974E18E" w14:textId="77777777" w:rsidR="004E0C30" w:rsidRPr="007A21CC" w:rsidRDefault="004E0C30" w:rsidP="0079360E">
      <w:pPr>
        <w:pStyle w:val="Titre"/>
        <w:jc w:val="both"/>
        <w:rPr>
          <w:rFonts w:asciiTheme="minorHAnsi" w:hAnsiTheme="minorHAnsi" w:cstheme="minorHAnsi"/>
          <w:sz w:val="24"/>
          <w:szCs w:val="24"/>
        </w:rPr>
      </w:pPr>
    </w:p>
    <w:p w14:paraId="43FDE5D8" w14:textId="16A12509" w:rsidR="004E0C30" w:rsidRPr="007A21CC" w:rsidRDefault="004E0C30" w:rsidP="00F10FF7">
      <w:pPr>
        <w:pStyle w:val="Titre1"/>
        <w:ind w:left="709" w:hanging="709"/>
        <w:rPr>
          <w:rFonts w:asciiTheme="minorHAnsi" w:hAnsiTheme="minorHAnsi" w:cstheme="minorHAnsi"/>
          <w:sz w:val="24"/>
          <w:szCs w:val="24"/>
          <w:u w:val="none"/>
        </w:rPr>
      </w:pPr>
      <w:r w:rsidRPr="007A21CC">
        <w:rPr>
          <w:rFonts w:asciiTheme="minorHAnsi" w:hAnsiTheme="minorHAnsi" w:cstheme="minorHAnsi"/>
          <w:sz w:val="24"/>
          <w:szCs w:val="24"/>
          <w:u w:val="none"/>
        </w:rPr>
        <w:t>Objectif</w:t>
      </w:r>
      <w:r w:rsidR="006B632A">
        <w:rPr>
          <w:rFonts w:asciiTheme="minorHAnsi" w:hAnsiTheme="minorHAnsi" w:cstheme="minorHAnsi"/>
          <w:sz w:val="24"/>
          <w:szCs w:val="24"/>
          <w:u w:val="none"/>
        </w:rPr>
        <w:t>s</w:t>
      </w:r>
      <w:r w:rsidRPr="007A21CC">
        <w:rPr>
          <w:rFonts w:asciiTheme="minorHAnsi" w:hAnsiTheme="minorHAnsi" w:cstheme="minorHAnsi"/>
          <w:sz w:val="24"/>
          <w:szCs w:val="24"/>
          <w:u w:val="none"/>
        </w:rPr>
        <w:t xml:space="preserve"> et portée</w:t>
      </w:r>
    </w:p>
    <w:p w14:paraId="7E676076" w14:textId="77777777" w:rsidR="004E0C30" w:rsidRPr="007A21CC" w:rsidRDefault="004E0C30">
      <w:pPr>
        <w:pStyle w:val="Txt"/>
        <w:spacing w:after="120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1.1</w:t>
      </w:r>
      <w:r w:rsidRPr="007A21CC">
        <w:rPr>
          <w:rFonts w:asciiTheme="minorHAnsi" w:hAnsiTheme="minorHAnsi" w:cstheme="minorHAnsi"/>
          <w:sz w:val="24"/>
          <w:szCs w:val="24"/>
        </w:rPr>
        <w:tab/>
        <w:t>Définir les directives à appliquer en matière :</w:t>
      </w:r>
    </w:p>
    <w:p w14:paraId="5EEC9CA1" w14:textId="77777777" w:rsidR="004E0C30" w:rsidRPr="007A21CC" w:rsidRDefault="004E0C30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proofErr w:type="gramStart"/>
      <w:r w:rsidRPr="007A21CC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Pr="007A21CC">
        <w:rPr>
          <w:rFonts w:asciiTheme="minorHAnsi" w:hAnsiTheme="minorHAnsi" w:cstheme="minorHAnsi"/>
          <w:sz w:val="24"/>
          <w:szCs w:val="24"/>
        </w:rPr>
        <w:t xml:space="preserve"> renseignements à fournir à nos </w:t>
      </w:r>
      <w:r w:rsidR="007D4D1A" w:rsidRPr="007A21CC">
        <w:rPr>
          <w:rFonts w:asciiTheme="minorHAnsi" w:hAnsiTheme="minorHAnsi" w:cstheme="minorHAnsi"/>
          <w:sz w:val="24"/>
          <w:szCs w:val="24"/>
        </w:rPr>
        <w:t>assujettis</w:t>
      </w:r>
      <w:r w:rsidRPr="007A21CC">
        <w:rPr>
          <w:rFonts w:asciiTheme="minorHAnsi" w:hAnsiTheme="minorHAnsi" w:cstheme="minorHAnsi"/>
          <w:sz w:val="24"/>
          <w:szCs w:val="24"/>
        </w:rPr>
        <w:t xml:space="preserve"> quant aux moyens mis à leur disposition pour porter plainte;</w:t>
      </w:r>
    </w:p>
    <w:p w14:paraId="3641BFCE" w14:textId="77777777" w:rsidR="004E0C30" w:rsidRPr="007A21CC" w:rsidRDefault="004E0C30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240"/>
        <w:ind w:left="1775" w:right="590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7A21CC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Pr="007A21CC">
        <w:rPr>
          <w:rFonts w:asciiTheme="minorHAnsi" w:hAnsiTheme="minorHAnsi" w:cstheme="minorHAnsi"/>
          <w:sz w:val="24"/>
          <w:szCs w:val="24"/>
        </w:rPr>
        <w:t xml:space="preserve"> compilation et de traitement d’une plainte provenant d’un </w:t>
      </w:r>
      <w:r w:rsidR="007D4D1A" w:rsidRPr="007A21CC">
        <w:rPr>
          <w:rFonts w:asciiTheme="minorHAnsi" w:hAnsiTheme="minorHAnsi" w:cstheme="minorHAnsi"/>
          <w:sz w:val="24"/>
          <w:szCs w:val="24"/>
        </w:rPr>
        <w:t>assujetti</w:t>
      </w:r>
      <w:r w:rsidRPr="007A21CC">
        <w:rPr>
          <w:rFonts w:asciiTheme="minorHAnsi" w:hAnsiTheme="minorHAnsi" w:cstheme="minorHAnsi"/>
          <w:sz w:val="24"/>
          <w:szCs w:val="24"/>
        </w:rPr>
        <w:t>.</w:t>
      </w:r>
    </w:p>
    <w:p w14:paraId="13680A38" w14:textId="58C6DB13" w:rsidR="004E0C30" w:rsidRDefault="004E0C30" w:rsidP="0079360E">
      <w:pPr>
        <w:pStyle w:val="Txt"/>
        <w:spacing w:after="0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1.2</w:t>
      </w:r>
      <w:r w:rsidRPr="007A21CC">
        <w:rPr>
          <w:rFonts w:asciiTheme="minorHAnsi" w:hAnsiTheme="minorHAnsi" w:cstheme="minorHAnsi"/>
          <w:sz w:val="24"/>
          <w:szCs w:val="24"/>
        </w:rPr>
        <w:tab/>
        <w:t xml:space="preserve">Cette procédure s’adresse à tous les employés en contact direct avec les </w:t>
      </w:r>
      <w:r w:rsidR="007B1CC6" w:rsidRPr="007A21CC">
        <w:rPr>
          <w:rFonts w:asciiTheme="minorHAnsi" w:hAnsiTheme="minorHAnsi" w:cstheme="minorHAnsi"/>
          <w:sz w:val="24"/>
          <w:szCs w:val="24"/>
        </w:rPr>
        <w:t>assujettis</w:t>
      </w:r>
      <w:r w:rsidRPr="007A21CC">
        <w:rPr>
          <w:rFonts w:asciiTheme="minorHAnsi" w:hAnsiTheme="minorHAnsi" w:cstheme="minorHAnsi"/>
          <w:sz w:val="24"/>
          <w:szCs w:val="24"/>
        </w:rPr>
        <w:t xml:space="preserve"> et concerne toute plainte ou tout commentaire écrit (sur les lieux, par courriel, télécopieur ou par courrier postal) et oral (sur les lieux ou par téléphone).</w:t>
      </w:r>
    </w:p>
    <w:p w14:paraId="5FCF5512" w14:textId="77777777" w:rsidR="00C51B03" w:rsidRPr="007A21CC" w:rsidRDefault="00C51B03" w:rsidP="0079360E">
      <w:pPr>
        <w:pStyle w:val="Txt"/>
        <w:spacing w:after="0"/>
        <w:ind w:left="1417" w:right="544" w:hanging="697"/>
        <w:rPr>
          <w:rFonts w:asciiTheme="minorHAnsi" w:hAnsiTheme="minorHAnsi" w:cstheme="minorHAnsi"/>
          <w:sz w:val="24"/>
          <w:szCs w:val="24"/>
        </w:rPr>
      </w:pPr>
    </w:p>
    <w:p w14:paraId="195CCBA8" w14:textId="77777777" w:rsidR="004E0C30" w:rsidRPr="007A21CC" w:rsidRDefault="004E0C30" w:rsidP="0079360E">
      <w:pPr>
        <w:pStyle w:val="Titre1"/>
        <w:spacing w:after="0"/>
        <w:ind w:left="709" w:hanging="709"/>
        <w:rPr>
          <w:rFonts w:asciiTheme="minorHAnsi" w:hAnsiTheme="minorHAnsi" w:cstheme="minorHAnsi"/>
          <w:sz w:val="24"/>
          <w:szCs w:val="24"/>
          <w:u w:val="none"/>
        </w:rPr>
      </w:pPr>
      <w:r w:rsidRPr="007A21CC">
        <w:rPr>
          <w:rFonts w:asciiTheme="minorHAnsi" w:hAnsiTheme="minorHAnsi" w:cstheme="minorHAnsi"/>
          <w:sz w:val="24"/>
          <w:szCs w:val="24"/>
          <w:u w:val="none"/>
        </w:rPr>
        <w:t>Responsabilité</w:t>
      </w:r>
    </w:p>
    <w:p w14:paraId="17FDA02F" w14:textId="47AB54FB" w:rsidR="004E0C30" w:rsidRPr="007A21CC" w:rsidRDefault="004E0C30" w:rsidP="00F10FF7">
      <w:pPr>
        <w:pStyle w:val="Txt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2.1</w:t>
      </w:r>
      <w:r w:rsidRPr="007A21CC">
        <w:rPr>
          <w:rFonts w:asciiTheme="minorHAnsi" w:hAnsiTheme="minorHAnsi" w:cstheme="minorHAnsi"/>
          <w:sz w:val="24"/>
          <w:szCs w:val="24"/>
        </w:rPr>
        <w:tab/>
        <w:t xml:space="preserve">Responsables de la procédure (postes imputables) : </w:t>
      </w:r>
      <w:r w:rsidR="007B1CC6" w:rsidRPr="007A21CC">
        <w:rPr>
          <w:rFonts w:asciiTheme="minorHAnsi" w:hAnsiTheme="minorHAnsi" w:cstheme="minorHAnsi"/>
          <w:sz w:val="24"/>
          <w:szCs w:val="24"/>
        </w:rPr>
        <w:t xml:space="preserve">Directeur </w:t>
      </w:r>
      <w:r w:rsidR="00C51B03">
        <w:rPr>
          <w:rFonts w:asciiTheme="minorHAnsi" w:hAnsiTheme="minorHAnsi" w:cstheme="minorHAnsi"/>
          <w:sz w:val="24"/>
          <w:szCs w:val="24"/>
        </w:rPr>
        <w:t>g</w:t>
      </w:r>
      <w:r w:rsidR="007B1CC6" w:rsidRPr="007A21CC">
        <w:rPr>
          <w:rFonts w:asciiTheme="minorHAnsi" w:hAnsiTheme="minorHAnsi" w:cstheme="minorHAnsi"/>
          <w:sz w:val="24"/>
          <w:szCs w:val="24"/>
        </w:rPr>
        <w:t>énéral</w:t>
      </w:r>
      <w:r w:rsidRPr="007A21CC">
        <w:rPr>
          <w:rFonts w:asciiTheme="minorHAnsi" w:hAnsiTheme="minorHAnsi" w:cstheme="minorHAnsi"/>
          <w:sz w:val="24"/>
          <w:szCs w:val="24"/>
        </w:rPr>
        <w:t>.</w:t>
      </w:r>
    </w:p>
    <w:p w14:paraId="77F6EEBB" w14:textId="28BC8782" w:rsidR="004E0C30" w:rsidRDefault="004E0C30" w:rsidP="0079360E">
      <w:pPr>
        <w:pStyle w:val="Txt"/>
        <w:spacing w:after="0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2.2</w:t>
      </w:r>
      <w:r w:rsidRPr="007A21CC">
        <w:rPr>
          <w:rFonts w:asciiTheme="minorHAnsi" w:hAnsiTheme="minorHAnsi" w:cstheme="minorHAnsi"/>
          <w:sz w:val="24"/>
          <w:szCs w:val="24"/>
        </w:rPr>
        <w:tab/>
        <w:t xml:space="preserve">Postes qui ont à mettre en application l’un ou l’autre des aspects de la procédure : </w:t>
      </w:r>
      <w:r w:rsidR="007B1CC6" w:rsidRPr="007A21CC">
        <w:rPr>
          <w:rFonts w:asciiTheme="minorHAnsi" w:hAnsiTheme="minorHAnsi" w:cstheme="minorHAnsi"/>
          <w:sz w:val="24"/>
          <w:szCs w:val="24"/>
        </w:rPr>
        <w:t>Inspecteur</w:t>
      </w:r>
      <w:r w:rsidRPr="007A21CC">
        <w:rPr>
          <w:rFonts w:asciiTheme="minorHAnsi" w:hAnsiTheme="minorHAnsi" w:cstheme="minorHAnsi"/>
          <w:sz w:val="24"/>
          <w:szCs w:val="24"/>
        </w:rPr>
        <w:t>.</w:t>
      </w:r>
    </w:p>
    <w:p w14:paraId="63A74F6E" w14:textId="77777777" w:rsidR="00C51B03" w:rsidRPr="007A21CC" w:rsidRDefault="00C51B03" w:rsidP="0079360E">
      <w:pPr>
        <w:pStyle w:val="Txt"/>
        <w:spacing w:after="0"/>
        <w:ind w:left="1417" w:right="544" w:hanging="697"/>
        <w:rPr>
          <w:rFonts w:asciiTheme="minorHAnsi" w:hAnsiTheme="minorHAnsi" w:cstheme="minorHAnsi"/>
          <w:sz w:val="24"/>
          <w:szCs w:val="24"/>
        </w:rPr>
      </w:pPr>
    </w:p>
    <w:p w14:paraId="57317CF6" w14:textId="77777777" w:rsidR="004E0C30" w:rsidRPr="007A21CC" w:rsidRDefault="004E0C30" w:rsidP="0079360E">
      <w:pPr>
        <w:pStyle w:val="Titre1"/>
        <w:spacing w:after="0"/>
        <w:ind w:left="709" w:hanging="709"/>
        <w:rPr>
          <w:rFonts w:asciiTheme="minorHAnsi" w:hAnsiTheme="minorHAnsi" w:cstheme="minorHAnsi"/>
          <w:sz w:val="24"/>
          <w:szCs w:val="24"/>
          <w:u w:val="none"/>
        </w:rPr>
      </w:pPr>
      <w:r w:rsidRPr="007A21CC">
        <w:rPr>
          <w:rFonts w:asciiTheme="minorHAnsi" w:hAnsiTheme="minorHAnsi" w:cstheme="minorHAnsi"/>
          <w:sz w:val="24"/>
          <w:szCs w:val="24"/>
          <w:u w:val="none"/>
        </w:rPr>
        <w:t>Définitions</w:t>
      </w:r>
    </w:p>
    <w:p w14:paraId="2093BB1E" w14:textId="447CEE90" w:rsidR="004E0C30" w:rsidRPr="007A21CC" w:rsidRDefault="004E0C30" w:rsidP="00F10FF7">
      <w:pPr>
        <w:pStyle w:val="Txt"/>
        <w:spacing w:after="120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3.1</w:t>
      </w:r>
      <w:r w:rsidRPr="007A21CC">
        <w:rPr>
          <w:rFonts w:asciiTheme="minorHAnsi" w:hAnsiTheme="minorHAnsi" w:cstheme="minorHAnsi"/>
          <w:sz w:val="24"/>
          <w:szCs w:val="24"/>
        </w:rPr>
        <w:tab/>
      </w:r>
      <w:r w:rsidRPr="007A21CC">
        <w:rPr>
          <w:rFonts w:asciiTheme="minorHAnsi" w:hAnsiTheme="minorHAnsi" w:cstheme="minorHAnsi"/>
          <w:b/>
          <w:sz w:val="24"/>
          <w:szCs w:val="24"/>
        </w:rPr>
        <w:t>Plainte</w:t>
      </w:r>
      <w:r w:rsidRPr="007A21CC">
        <w:rPr>
          <w:rFonts w:asciiTheme="minorHAnsi" w:hAnsiTheme="minorHAnsi" w:cstheme="minorHAnsi"/>
          <w:sz w:val="24"/>
          <w:szCs w:val="24"/>
        </w:rPr>
        <w:t xml:space="preserve"> : Insatisfaction ou irritation de la part d’un </w:t>
      </w:r>
      <w:r w:rsidR="007B1CC6" w:rsidRPr="007A21CC">
        <w:rPr>
          <w:rFonts w:asciiTheme="minorHAnsi" w:hAnsiTheme="minorHAnsi" w:cstheme="minorHAnsi"/>
          <w:sz w:val="24"/>
          <w:szCs w:val="24"/>
        </w:rPr>
        <w:t>assujetti</w:t>
      </w:r>
      <w:r w:rsidRPr="007A21CC">
        <w:rPr>
          <w:rFonts w:asciiTheme="minorHAnsi" w:hAnsiTheme="minorHAnsi" w:cstheme="minorHAnsi"/>
          <w:sz w:val="24"/>
          <w:szCs w:val="24"/>
        </w:rPr>
        <w:t>, exprimée oralement ou par écrit, découlant d</w:t>
      </w:r>
      <w:r w:rsidR="007B1CC6" w:rsidRPr="007A21CC">
        <w:rPr>
          <w:rFonts w:asciiTheme="minorHAnsi" w:hAnsiTheme="minorHAnsi" w:cstheme="minorHAnsi"/>
          <w:sz w:val="24"/>
          <w:szCs w:val="24"/>
        </w:rPr>
        <w:t>u</w:t>
      </w:r>
      <w:r w:rsidRPr="007A21CC">
        <w:rPr>
          <w:rFonts w:asciiTheme="minorHAnsi" w:hAnsiTheme="minorHAnsi" w:cstheme="minorHAnsi"/>
          <w:sz w:val="24"/>
          <w:szCs w:val="24"/>
        </w:rPr>
        <w:t xml:space="preserve"> </w:t>
      </w:r>
      <w:r w:rsidR="007B1CC6" w:rsidRPr="007A21CC">
        <w:rPr>
          <w:rFonts w:asciiTheme="minorHAnsi" w:hAnsiTheme="minorHAnsi" w:cstheme="minorHAnsi"/>
          <w:sz w:val="24"/>
          <w:szCs w:val="24"/>
        </w:rPr>
        <w:t>non-respect d</w:t>
      </w:r>
      <w:r w:rsidR="00C51B03">
        <w:rPr>
          <w:rFonts w:asciiTheme="minorHAnsi" w:hAnsiTheme="minorHAnsi" w:cstheme="minorHAnsi"/>
          <w:sz w:val="24"/>
          <w:szCs w:val="24"/>
        </w:rPr>
        <w:t>e la Loi, du</w:t>
      </w:r>
      <w:r w:rsidR="007B1CC6" w:rsidRPr="007A21CC">
        <w:rPr>
          <w:rFonts w:asciiTheme="minorHAnsi" w:hAnsiTheme="minorHAnsi" w:cstheme="minorHAnsi"/>
          <w:sz w:val="24"/>
          <w:szCs w:val="24"/>
        </w:rPr>
        <w:t xml:space="preserve"> </w:t>
      </w:r>
      <w:r w:rsidR="00C51B03">
        <w:rPr>
          <w:rFonts w:asciiTheme="minorHAnsi" w:hAnsiTheme="minorHAnsi" w:cstheme="minorHAnsi"/>
          <w:sz w:val="24"/>
          <w:szCs w:val="24"/>
        </w:rPr>
        <w:t>D</w:t>
      </w:r>
      <w:r w:rsidR="007B1CC6" w:rsidRPr="007A21CC">
        <w:rPr>
          <w:rFonts w:asciiTheme="minorHAnsi" w:hAnsiTheme="minorHAnsi" w:cstheme="minorHAnsi"/>
          <w:sz w:val="24"/>
          <w:szCs w:val="24"/>
        </w:rPr>
        <w:t>écret</w:t>
      </w:r>
      <w:r w:rsidR="00C51B03">
        <w:rPr>
          <w:rFonts w:asciiTheme="minorHAnsi" w:hAnsiTheme="minorHAnsi" w:cstheme="minorHAnsi"/>
          <w:sz w:val="24"/>
          <w:szCs w:val="24"/>
        </w:rPr>
        <w:t xml:space="preserve"> ou de la règlementation applicable</w:t>
      </w:r>
      <w:r w:rsidRPr="007A21CC">
        <w:rPr>
          <w:rFonts w:asciiTheme="minorHAnsi" w:hAnsiTheme="minorHAnsi" w:cstheme="minorHAnsi"/>
          <w:sz w:val="24"/>
          <w:szCs w:val="24"/>
        </w:rPr>
        <w:t xml:space="preserve">. La déficience concerne </w:t>
      </w:r>
      <w:r w:rsidR="00C51B03">
        <w:rPr>
          <w:rFonts w:asciiTheme="minorHAnsi" w:hAnsiTheme="minorHAnsi" w:cstheme="minorHAnsi"/>
          <w:sz w:val="24"/>
          <w:szCs w:val="24"/>
        </w:rPr>
        <w:t>notamment les</w:t>
      </w:r>
      <w:r w:rsidRPr="007A21CC">
        <w:rPr>
          <w:rFonts w:asciiTheme="minorHAnsi" w:hAnsiTheme="minorHAnsi" w:cstheme="minorHAnsi"/>
          <w:sz w:val="24"/>
          <w:szCs w:val="24"/>
        </w:rPr>
        <w:t xml:space="preserve"> éléments suivants :</w:t>
      </w:r>
    </w:p>
    <w:p w14:paraId="5E7E27E4" w14:textId="77777777" w:rsidR="004E0C30" w:rsidRPr="007A21CC" w:rsidRDefault="007B1CC6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Rémunération (incluant le salaire, le surtemps, les jours fériés, le congé annuel, les congés divers)</w:t>
      </w:r>
      <w:r w:rsidR="004E0C30" w:rsidRPr="007A21CC">
        <w:rPr>
          <w:rFonts w:asciiTheme="minorHAnsi" w:hAnsiTheme="minorHAnsi" w:cstheme="minorHAnsi"/>
          <w:sz w:val="24"/>
          <w:szCs w:val="24"/>
        </w:rPr>
        <w:t>;</w:t>
      </w:r>
    </w:p>
    <w:p w14:paraId="28CD464C" w14:textId="77777777" w:rsidR="004E0C30" w:rsidRPr="007A21CC" w:rsidRDefault="007B1CC6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Les assurances</w:t>
      </w:r>
      <w:r w:rsidR="004E0C30" w:rsidRPr="007A21CC">
        <w:rPr>
          <w:rFonts w:asciiTheme="minorHAnsi" w:hAnsiTheme="minorHAnsi" w:cstheme="minorHAnsi"/>
          <w:sz w:val="24"/>
          <w:szCs w:val="24"/>
        </w:rPr>
        <w:t xml:space="preserve"> (incluant l</w:t>
      </w:r>
      <w:r w:rsidRPr="007A21CC">
        <w:rPr>
          <w:rFonts w:asciiTheme="minorHAnsi" w:hAnsiTheme="minorHAnsi" w:cstheme="minorHAnsi"/>
          <w:sz w:val="24"/>
          <w:szCs w:val="24"/>
        </w:rPr>
        <w:t xml:space="preserve">’adhésion, la couverture, le paiement des primes, </w:t>
      </w:r>
      <w:r w:rsidR="00BA6B34" w:rsidRPr="007A21CC">
        <w:rPr>
          <w:rFonts w:asciiTheme="minorHAnsi" w:hAnsiTheme="minorHAnsi" w:cstheme="minorHAnsi"/>
          <w:sz w:val="24"/>
          <w:szCs w:val="24"/>
        </w:rPr>
        <w:t>les réclamations</w:t>
      </w:r>
      <w:r w:rsidRPr="007A21CC">
        <w:rPr>
          <w:rFonts w:asciiTheme="minorHAnsi" w:hAnsiTheme="minorHAnsi" w:cstheme="minorHAnsi"/>
          <w:sz w:val="24"/>
          <w:szCs w:val="24"/>
        </w:rPr>
        <w:t>);</w:t>
      </w:r>
    </w:p>
    <w:p w14:paraId="660E9DBC" w14:textId="77777777" w:rsidR="004E0C30" w:rsidRPr="007A21CC" w:rsidRDefault="00BA6B34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240"/>
        <w:ind w:left="1775" w:right="590" w:hanging="35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Les autres normes du travail (Section 11 et suivant du décret)</w:t>
      </w:r>
      <w:r w:rsidR="004E0C30" w:rsidRPr="007A21CC">
        <w:rPr>
          <w:rFonts w:asciiTheme="minorHAnsi" w:hAnsiTheme="minorHAnsi" w:cstheme="minorHAnsi"/>
          <w:sz w:val="24"/>
          <w:szCs w:val="24"/>
        </w:rPr>
        <w:t>.</w:t>
      </w:r>
    </w:p>
    <w:p w14:paraId="59C6241D" w14:textId="77777777" w:rsidR="00BA6B34" w:rsidRPr="007A21CC" w:rsidRDefault="00BA6B34">
      <w:pPr>
        <w:spacing w:after="240"/>
        <w:ind w:right="590"/>
        <w:rPr>
          <w:rFonts w:asciiTheme="minorHAnsi" w:hAnsiTheme="minorHAnsi" w:cstheme="minorHAnsi"/>
          <w:sz w:val="24"/>
          <w:szCs w:val="24"/>
        </w:rPr>
      </w:pPr>
    </w:p>
    <w:p w14:paraId="21645F2D" w14:textId="77777777" w:rsidR="00BA6B34" w:rsidRPr="007A21CC" w:rsidRDefault="00BA6B34">
      <w:pPr>
        <w:spacing w:after="240"/>
        <w:ind w:right="590"/>
        <w:rPr>
          <w:rFonts w:asciiTheme="minorHAnsi" w:hAnsiTheme="minorHAnsi" w:cstheme="minorHAnsi"/>
          <w:sz w:val="24"/>
          <w:szCs w:val="24"/>
        </w:rPr>
      </w:pPr>
    </w:p>
    <w:p w14:paraId="22A417BE" w14:textId="77777777" w:rsidR="004E0C30" w:rsidRPr="007A21CC" w:rsidRDefault="004E0C30" w:rsidP="0079360E">
      <w:pPr>
        <w:pStyle w:val="Txt"/>
        <w:spacing w:after="0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3.2</w:t>
      </w:r>
      <w:r w:rsidRPr="007A21CC">
        <w:rPr>
          <w:rFonts w:asciiTheme="minorHAnsi" w:hAnsiTheme="minorHAnsi" w:cstheme="minorHAnsi"/>
          <w:sz w:val="24"/>
          <w:szCs w:val="24"/>
        </w:rPr>
        <w:tab/>
      </w:r>
      <w:r w:rsidRPr="007A21CC">
        <w:rPr>
          <w:rFonts w:asciiTheme="minorHAnsi" w:hAnsiTheme="minorHAnsi" w:cstheme="minorHAnsi"/>
          <w:b/>
          <w:sz w:val="24"/>
          <w:szCs w:val="24"/>
        </w:rPr>
        <w:t>Commentaire / suggestion</w:t>
      </w:r>
      <w:r w:rsidRPr="007A21CC">
        <w:rPr>
          <w:rFonts w:asciiTheme="minorHAnsi" w:hAnsiTheme="minorHAnsi" w:cstheme="minorHAnsi"/>
          <w:sz w:val="24"/>
          <w:szCs w:val="24"/>
        </w:rPr>
        <w:t xml:space="preserve"> : Ces notions impliquent que </w:t>
      </w:r>
      <w:r w:rsidR="00BA6B34" w:rsidRPr="007A21CC">
        <w:rPr>
          <w:rFonts w:asciiTheme="minorHAnsi" w:hAnsiTheme="minorHAnsi" w:cstheme="minorHAnsi"/>
          <w:sz w:val="24"/>
          <w:szCs w:val="24"/>
        </w:rPr>
        <w:t>l’assujetti</w:t>
      </w:r>
      <w:r w:rsidRPr="007A21CC">
        <w:rPr>
          <w:rFonts w:asciiTheme="minorHAnsi" w:hAnsiTheme="minorHAnsi" w:cstheme="minorHAnsi"/>
          <w:sz w:val="24"/>
          <w:szCs w:val="24"/>
        </w:rPr>
        <w:t xml:space="preserve"> exprime une remarque ou une observation, positive ou négative, relative au service à la clientèle, à la communication</w:t>
      </w:r>
      <w:r w:rsidR="00BA6B34" w:rsidRPr="007A21CC">
        <w:rPr>
          <w:rFonts w:asciiTheme="minorHAnsi" w:hAnsiTheme="minorHAnsi" w:cstheme="minorHAnsi"/>
          <w:sz w:val="24"/>
          <w:szCs w:val="24"/>
        </w:rPr>
        <w:t xml:space="preserve"> ou </w:t>
      </w:r>
      <w:r w:rsidRPr="007A21CC">
        <w:rPr>
          <w:rFonts w:asciiTheme="minorHAnsi" w:hAnsiTheme="minorHAnsi" w:cstheme="minorHAnsi"/>
          <w:sz w:val="24"/>
          <w:szCs w:val="24"/>
        </w:rPr>
        <w:t xml:space="preserve">aux </w:t>
      </w:r>
      <w:r w:rsidR="00BA6B34" w:rsidRPr="007A21CC">
        <w:rPr>
          <w:rFonts w:asciiTheme="minorHAnsi" w:hAnsiTheme="minorHAnsi" w:cstheme="minorHAnsi"/>
          <w:sz w:val="24"/>
          <w:szCs w:val="24"/>
        </w:rPr>
        <w:t>services</w:t>
      </w:r>
      <w:r w:rsidRPr="007A21CC">
        <w:rPr>
          <w:rFonts w:asciiTheme="minorHAnsi" w:hAnsiTheme="minorHAnsi" w:cstheme="minorHAnsi"/>
          <w:sz w:val="24"/>
          <w:szCs w:val="24"/>
        </w:rPr>
        <w:t xml:space="preserve"> offerts. Contrairement à la plainte, le commentaire ou la suggestion ne mène pas à un processus de traitement formel.</w:t>
      </w:r>
    </w:p>
    <w:p w14:paraId="0C2F9810" w14:textId="77777777" w:rsidR="00BA6B34" w:rsidRPr="007A21CC" w:rsidRDefault="00BA6B34" w:rsidP="0079360E">
      <w:pPr>
        <w:pStyle w:val="Txt"/>
        <w:spacing w:after="0"/>
        <w:ind w:left="1418" w:hanging="698"/>
        <w:rPr>
          <w:rFonts w:asciiTheme="minorHAnsi" w:hAnsiTheme="minorHAnsi" w:cstheme="minorHAnsi"/>
          <w:sz w:val="24"/>
          <w:szCs w:val="24"/>
        </w:rPr>
      </w:pPr>
    </w:p>
    <w:p w14:paraId="18E94E98" w14:textId="77777777" w:rsidR="004E0C30" w:rsidRPr="007A21CC" w:rsidRDefault="004E0C30" w:rsidP="0079360E">
      <w:pPr>
        <w:pStyle w:val="Titre1"/>
        <w:spacing w:after="0"/>
        <w:ind w:left="709" w:hanging="709"/>
        <w:rPr>
          <w:rFonts w:asciiTheme="minorHAnsi" w:hAnsiTheme="minorHAnsi" w:cstheme="minorHAnsi"/>
          <w:sz w:val="24"/>
          <w:szCs w:val="24"/>
          <w:u w:val="none"/>
        </w:rPr>
      </w:pPr>
      <w:r w:rsidRPr="007A21CC">
        <w:rPr>
          <w:rFonts w:asciiTheme="minorHAnsi" w:hAnsiTheme="minorHAnsi" w:cstheme="minorHAnsi"/>
          <w:sz w:val="24"/>
          <w:szCs w:val="24"/>
          <w:u w:val="none"/>
        </w:rPr>
        <w:t>Contenu</w:t>
      </w:r>
    </w:p>
    <w:p w14:paraId="4978DA36" w14:textId="77777777" w:rsidR="004E0C30" w:rsidRPr="007A21CC" w:rsidRDefault="004E0C30" w:rsidP="00F10FF7">
      <w:pPr>
        <w:pStyle w:val="Txt"/>
        <w:spacing w:after="120"/>
        <w:ind w:left="1417" w:right="544" w:hanging="697"/>
        <w:rPr>
          <w:rFonts w:asciiTheme="minorHAnsi" w:hAnsiTheme="minorHAnsi" w:cstheme="minorHAnsi"/>
          <w:b/>
          <w:sz w:val="24"/>
          <w:szCs w:val="24"/>
        </w:rPr>
      </w:pPr>
      <w:r w:rsidRPr="007A21CC">
        <w:rPr>
          <w:rFonts w:asciiTheme="minorHAnsi" w:hAnsiTheme="minorHAnsi" w:cstheme="minorHAnsi"/>
          <w:b/>
          <w:sz w:val="24"/>
          <w:szCs w:val="24"/>
        </w:rPr>
        <w:t xml:space="preserve">Renseignements et moyens fournis aux </w:t>
      </w:r>
      <w:r w:rsidR="00BA6B34" w:rsidRPr="007A21CC">
        <w:rPr>
          <w:rFonts w:asciiTheme="minorHAnsi" w:hAnsiTheme="minorHAnsi" w:cstheme="minorHAnsi"/>
          <w:b/>
          <w:sz w:val="24"/>
          <w:szCs w:val="24"/>
        </w:rPr>
        <w:t>assujettis</w:t>
      </w:r>
    </w:p>
    <w:p w14:paraId="3C581DE9" w14:textId="77777777" w:rsidR="004E0C30" w:rsidRPr="007A21CC" w:rsidRDefault="004E0C30">
      <w:pPr>
        <w:pStyle w:val="Txt"/>
        <w:spacing w:after="120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4.1</w:t>
      </w:r>
      <w:r w:rsidRPr="007A21CC">
        <w:rPr>
          <w:rFonts w:asciiTheme="minorHAnsi" w:hAnsiTheme="minorHAnsi" w:cstheme="minorHAnsi"/>
          <w:sz w:val="24"/>
          <w:szCs w:val="24"/>
        </w:rPr>
        <w:tab/>
        <w:t xml:space="preserve">Les </w:t>
      </w:r>
      <w:r w:rsidR="00BA6B34" w:rsidRPr="007A21CC">
        <w:rPr>
          <w:rFonts w:asciiTheme="minorHAnsi" w:hAnsiTheme="minorHAnsi" w:cstheme="minorHAnsi"/>
          <w:sz w:val="24"/>
          <w:szCs w:val="24"/>
        </w:rPr>
        <w:t>assujettis</w:t>
      </w:r>
      <w:r w:rsidRPr="007A21CC">
        <w:rPr>
          <w:rFonts w:asciiTheme="minorHAnsi" w:hAnsiTheme="minorHAnsi" w:cstheme="minorHAnsi"/>
          <w:sz w:val="24"/>
          <w:szCs w:val="24"/>
        </w:rPr>
        <w:t xml:space="preserve"> doivent être informés de la façon de porter plainte. Pour ce faire, les moyens suivants sont mis à leur disposition pour formuler une plainte ou émettre un commentaire : </w:t>
      </w:r>
    </w:p>
    <w:p w14:paraId="1B805AC0" w14:textId="77777777" w:rsidR="004E0C30" w:rsidRPr="007A21CC" w:rsidRDefault="00BA6B34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Plainte téléphonique</w:t>
      </w:r>
      <w:r w:rsidR="004E0C30" w:rsidRPr="007A21CC">
        <w:rPr>
          <w:rFonts w:asciiTheme="minorHAnsi" w:hAnsiTheme="minorHAnsi" w:cstheme="minorHAnsi"/>
          <w:sz w:val="24"/>
          <w:szCs w:val="24"/>
        </w:rPr>
        <w:t>;</w:t>
      </w:r>
    </w:p>
    <w:p w14:paraId="262628D4" w14:textId="252E8F6E" w:rsidR="004E0C30" w:rsidRPr="007A21CC" w:rsidRDefault="00F10FF7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E0C30" w:rsidRPr="007A21CC">
        <w:rPr>
          <w:rFonts w:asciiTheme="minorHAnsi" w:hAnsiTheme="minorHAnsi" w:cstheme="minorHAnsi"/>
          <w:sz w:val="24"/>
          <w:szCs w:val="24"/>
        </w:rPr>
        <w:t>age sur le site Internet;</w:t>
      </w:r>
    </w:p>
    <w:p w14:paraId="20F925E2" w14:textId="77777777" w:rsidR="004E0C30" w:rsidRPr="007A21CC" w:rsidRDefault="00BA6B34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Par courrier</w:t>
      </w:r>
    </w:p>
    <w:p w14:paraId="112F12EA" w14:textId="77777777" w:rsidR="00BA6B34" w:rsidRPr="007A21CC" w:rsidRDefault="00BA6B34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En personne sur les lieux</w:t>
      </w:r>
    </w:p>
    <w:p w14:paraId="55F55D3E" w14:textId="77777777" w:rsidR="004E0C30" w:rsidRPr="007A21CC" w:rsidRDefault="004E0C30">
      <w:pPr>
        <w:pStyle w:val="Txt"/>
        <w:spacing w:after="120"/>
        <w:ind w:left="1417" w:right="544" w:hanging="697"/>
        <w:rPr>
          <w:rFonts w:asciiTheme="minorHAnsi" w:hAnsiTheme="minorHAnsi" w:cstheme="minorHAnsi"/>
          <w:sz w:val="24"/>
          <w:szCs w:val="24"/>
        </w:rPr>
      </w:pPr>
    </w:p>
    <w:p w14:paraId="4107033E" w14:textId="77777777" w:rsidR="004E0C30" w:rsidRPr="007A21CC" w:rsidRDefault="004E0C30">
      <w:pPr>
        <w:pStyle w:val="Txt"/>
        <w:spacing w:after="120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4.2</w:t>
      </w:r>
      <w:r w:rsidRPr="007A21CC">
        <w:rPr>
          <w:rFonts w:asciiTheme="minorHAnsi" w:hAnsiTheme="minorHAnsi" w:cstheme="minorHAnsi"/>
          <w:sz w:val="24"/>
          <w:szCs w:val="24"/>
        </w:rPr>
        <w:tab/>
        <w:t xml:space="preserve">L’information diffusée </w:t>
      </w:r>
      <w:r w:rsidR="00BA6B34" w:rsidRPr="007A21CC">
        <w:rPr>
          <w:rFonts w:asciiTheme="minorHAnsi" w:hAnsiTheme="minorHAnsi" w:cstheme="minorHAnsi"/>
          <w:sz w:val="24"/>
          <w:szCs w:val="24"/>
        </w:rPr>
        <w:t>aux assujettis</w:t>
      </w:r>
      <w:r w:rsidRPr="007A21CC">
        <w:rPr>
          <w:rFonts w:asciiTheme="minorHAnsi" w:hAnsiTheme="minorHAnsi" w:cstheme="minorHAnsi"/>
          <w:sz w:val="24"/>
          <w:szCs w:val="24"/>
        </w:rPr>
        <w:t xml:space="preserve"> comprend le message suivant :</w:t>
      </w:r>
    </w:p>
    <w:p w14:paraId="451434B2" w14:textId="77777777" w:rsidR="004E0C30" w:rsidRPr="007A21CC" w:rsidRDefault="004E0C30">
      <w:pPr>
        <w:pStyle w:val="Txt"/>
        <w:spacing w:after="120"/>
        <w:ind w:left="1417" w:right="544" w:firstLine="1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« Vous avez des commentaires à formuler?  Vous désirez vous exprimer?  N’hésitez pas à nous rejoindre par l’un des moyens suivants :</w:t>
      </w:r>
    </w:p>
    <w:p w14:paraId="33365BF8" w14:textId="77777777" w:rsidR="004E0C30" w:rsidRPr="007A21CC" w:rsidRDefault="004E0C30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proofErr w:type="gramStart"/>
      <w:r w:rsidRPr="007A21CC">
        <w:rPr>
          <w:rFonts w:asciiTheme="minorHAnsi" w:hAnsiTheme="minorHAnsi" w:cstheme="minorHAnsi"/>
          <w:sz w:val="24"/>
          <w:szCs w:val="24"/>
        </w:rPr>
        <w:t>en</w:t>
      </w:r>
      <w:proofErr w:type="gramEnd"/>
      <w:r w:rsidRPr="007A21CC">
        <w:rPr>
          <w:rFonts w:asciiTheme="minorHAnsi" w:hAnsiTheme="minorHAnsi" w:cstheme="minorHAnsi"/>
          <w:sz w:val="24"/>
          <w:szCs w:val="24"/>
        </w:rPr>
        <w:t xml:space="preserve"> personne, au </w:t>
      </w:r>
      <w:r w:rsidR="00BA6B34" w:rsidRPr="007A21CC">
        <w:rPr>
          <w:rFonts w:asciiTheme="minorHAnsi" w:hAnsiTheme="minorHAnsi" w:cstheme="minorHAnsi"/>
          <w:sz w:val="24"/>
          <w:szCs w:val="24"/>
        </w:rPr>
        <w:t>7151 Jean Talon Est, Bureau 110 à Anjou</w:t>
      </w:r>
      <w:r w:rsidRPr="007A21CC">
        <w:rPr>
          <w:rFonts w:asciiTheme="minorHAnsi" w:hAnsiTheme="minorHAnsi" w:cstheme="minorHAnsi"/>
          <w:sz w:val="24"/>
          <w:szCs w:val="24"/>
        </w:rPr>
        <w:t>;</w:t>
      </w:r>
    </w:p>
    <w:p w14:paraId="477301A0" w14:textId="77777777" w:rsidR="004E0C30" w:rsidRPr="007A21CC" w:rsidRDefault="004E0C30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proofErr w:type="gramStart"/>
      <w:r w:rsidRPr="007A21CC">
        <w:rPr>
          <w:rFonts w:asciiTheme="minorHAnsi" w:hAnsiTheme="minorHAnsi" w:cstheme="minorHAnsi"/>
          <w:sz w:val="24"/>
          <w:szCs w:val="24"/>
        </w:rPr>
        <w:t>par</w:t>
      </w:r>
      <w:proofErr w:type="gramEnd"/>
      <w:r w:rsidRPr="007A21CC">
        <w:rPr>
          <w:rFonts w:asciiTheme="minorHAnsi" w:hAnsiTheme="minorHAnsi" w:cstheme="minorHAnsi"/>
          <w:sz w:val="24"/>
          <w:szCs w:val="24"/>
        </w:rPr>
        <w:t xml:space="preserve"> téléphone : (</w:t>
      </w:r>
      <w:r w:rsidR="00BA6B34" w:rsidRPr="007A21CC">
        <w:rPr>
          <w:rFonts w:asciiTheme="minorHAnsi" w:hAnsiTheme="minorHAnsi" w:cstheme="minorHAnsi"/>
          <w:sz w:val="24"/>
          <w:szCs w:val="24"/>
        </w:rPr>
        <w:t>514</w:t>
      </w:r>
      <w:r w:rsidRPr="007A21CC">
        <w:rPr>
          <w:rFonts w:asciiTheme="minorHAnsi" w:hAnsiTheme="minorHAnsi" w:cstheme="minorHAnsi"/>
          <w:sz w:val="24"/>
          <w:szCs w:val="24"/>
        </w:rPr>
        <w:t xml:space="preserve">) </w:t>
      </w:r>
      <w:r w:rsidR="00BA6B34" w:rsidRPr="007A21CC">
        <w:rPr>
          <w:rFonts w:asciiTheme="minorHAnsi" w:hAnsiTheme="minorHAnsi" w:cstheme="minorHAnsi"/>
          <w:sz w:val="24"/>
          <w:szCs w:val="24"/>
        </w:rPr>
        <w:t>253-4910</w:t>
      </w:r>
      <w:r w:rsidRPr="007A21CC">
        <w:rPr>
          <w:rFonts w:asciiTheme="minorHAnsi" w:hAnsiTheme="minorHAnsi" w:cstheme="minorHAnsi"/>
          <w:sz w:val="24"/>
          <w:szCs w:val="24"/>
        </w:rPr>
        <w:t>;</w:t>
      </w:r>
    </w:p>
    <w:p w14:paraId="22122A5F" w14:textId="77777777" w:rsidR="004E0C30" w:rsidRPr="007A21CC" w:rsidRDefault="004E0C30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proofErr w:type="gramStart"/>
      <w:r w:rsidRPr="007A21CC">
        <w:rPr>
          <w:rFonts w:asciiTheme="minorHAnsi" w:hAnsiTheme="minorHAnsi" w:cstheme="minorHAnsi"/>
          <w:sz w:val="24"/>
          <w:szCs w:val="24"/>
        </w:rPr>
        <w:t>par</w:t>
      </w:r>
      <w:proofErr w:type="gramEnd"/>
      <w:r w:rsidRPr="007A21CC">
        <w:rPr>
          <w:rFonts w:asciiTheme="minorHAnsi" w:hAnsiTheme="minorHAnsi" w:cstheme="minorHAnsi"/>
          <w:sz w:val="24"/>
          <w:szCs w:val="24"/>
        </w:rPr>
        <w:t xml:space="preserve"> Internet </w:t>
      </w:r>
      <w:r w:rsidR="00BA6B34" w:rsidRPr="007A21CC">
        <w:rPr>
          <w:rFonts w:asciiTheme="minorHAnsi" w:hAnsiTheme="minorHAnsi" w:cstheme="minorHAnsi"/>
          <w:sz w:val="24"/>
          <w:szCs w:val="24"/>
        </w:rPr>
        <w:t>www.boueurs.com</w:t>
      </w:r>
      <w:r w:rsidRPr="007A21CC">
        <w:rPr>
          <w:rFonts w:asciiTheme="minorHAnsi" w:hAnsiTheme="minorHAnsi" w:cstheme="minorHAnsi"/>
          <w:sz w:val="24"/>
          <w:szCs w:val="24"/>
        </w:rPr>
        <w:t>;</w:t>
      </w:r>
    </w:p>
    <w:p w14:paraId="2DF050C9" w14:textId="77777777" w:rsidR="004E0C30" w:rsidRPr="007A21CC" w:rsidRDefault="004E0C30" w:rsidP="0079360E">
      <w:pPr>
        <w:numPr>
          <w:ilvl w:val="0"/>
          <w:numId w:val="2"/>
        </w:numPr>
        <w:tabs>
          <w:tab w:val="clear" w:pos="360"/>
          <w:tab w:val="num" w:pos="1778"/>
        </w:tabs>
        <w:ind w:left="1775" w:right="590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7A21CC">
        <w:rPr>
          <w:rFonts w:asciiTheme="minorHAnsi" w:hAnsiTheme="minorHAnsi" w:cstheme="minorHAnsi"/>
          <w:sz w:val="24"/>
          <w:szCs w:val="24"/>
        </w:rPr>
        <w:t>par</w:t>
      </w:r>
      <w:proofErr w:type="gramEnd"/>
      <w:r w:rsidRPr="007A21CC">
        <w:rPr>
          <w:rFonts w:asciiTheme="minorHAnsi" w:hAnsiTheme="minorHAnsi" w:cstheme="minorHAnsi"/>
          <w:sz w:val="24"/>
          <w:szCs w:val="24"/>
        </w:rPr>
        <w:t xml:space="preserve"> la poste, à l’attention de : </w:t>
      </w:r>
      <w:r w:rsidR="00BA6B34" w:rsidRPr="007A21CC">
        <w:rPr>
          <w:rFonts w:asciiTheme="minorHAnsi" w:hAnsiTheme="minorHAnsi" w:cstheme="minorHAnsi"/>
          <w:sz w:val="24"/>
          <w:szCs w:val="24"/>
        </w:rPr>
        <w:t>Olivier Proulx</w:t>
      </w:r>
      <w:r w:rsidRPr="007A21CC">
        <w:rPr>
          <w:rFonts w:asciiTheme="minorHAnsi" w:hAnsiTheme="minorHAnsi" w:cstheme="minorHAnsi"/>
          <w:sz w:val="24"/>
          <w:szCs w:val="24"/>
        </w:rPr>
        <w:t xml:space="preserve">, </w:t>
      </w:r>
      <w:r w:rsidR="00BA6B34" w:rsidRPr="007A21CC">
        <w:rPr>
          <w:rFonts w:asciiTheme="minorHAnsi" w:hAnsiTheme="minorHAnsi" w:cstheme="minorHAnsi"/>
          <w:sz w:val="24"/>
          <w:szCs w:val="24"/>
        </w:rPr>
        <w:t>Inspecteur</w:t>
      </w:r>
      <w:r w:rsidRPr="007A21CC">
        <w:rPr>
          <w:rFonts w:asciiTheme="minorHAnsi" w:hAnsiTheme="minorHAnsi" w:cstheme="minorHAnsi"/>
          <w:sz w:val="24"/>
          <w:szCs w:val="24"/>
        </w:rPr>
        <w:t xml:space="preserve">, </w:t>
      </w:r>
      <w:r w:rsidR="00BA6B34" w:rsidRPr="007A21CC">
        <w:rPr>
          <w:rFonts w:asciiTheme="minorHAnsi" w:hAnsiTheme="minorHAnsi" w:cstheme="minorHAnsi"/>
          <w:sz w:val="24"/>
          <w:szCs w:val="24"/>
        </w:rPr>
        <w:t>7151 Jean Talon Est, Bureau 110 à Anjou, H1M 3N8</w:t>
      </w:r>
      <w:r w:rsidRPr="007A21CC">
        <w:rPr>
          <w:rFonts w:asciiTheme="minorHAnsi" w:hAnsiTheme="minorHAnsi" w:cstheme="minorHAnsi"/>
          <w:sz w:val="24"/>
          <w:szCs w:val="24"/>
        </w:rPr>
        <w:t>. »</w:t>
      </w:r>
    </w:p>
    <w:p w14:paraId="7757F36D" w14:textId="77777777" w:rsidR="00BA6B34" w:rsidRPr="007A21CC" w:rsidRDefault="00BA6B34" w:rsidP="0079360E">
      <w:pPr>
        <w:ind w:left="1775" w:right="590"/>
        <w:rPr>
          <w:rFonts w:asciiTheme="minorHAnsi" w:hAnsiTheme="minorHAnsi" w:cstheme="minorHAnsi"/>
          <w:sz w:val="24"/>
          <w:szCs w:val="24"/>
        </w:rPr>
      </w:pPr>
    </w:p>
    <w:p w14:paraId="04229696" w14:textId="59EBA0C6" w:rsidR="004E0C30" w:rsidRDefault="004E0C30" w:rsidP="00F10FF7">
      <w:pPr>
        <w:pStyle w:val="Txt"/>
        <w:spacing w:after="0"/>
        <w:ind w:left="709" w:right="544" w:firstLine="11"/>
        <w:rPr>
          <w:rFonts w:asciiTheme="minorHAnsi" w:hAnsiTheme="minorHAnsi" w:cstheme="minorHAnsi"/>
          <w:b/>
          <w:sz w:val="24"/>
          <w:szCs w:val="24"/>
        </w:rPr>
      </w:pPr>
      <w:r w:rsidRPr="007A21CC">
        <w:rPr>
          <w:rFonts w:asciiTheme="minorHAnsi" w:hAnsiTheme="minorHAnsi" w:cstheme="minorHAnsi"/>
          <w:b/>
          <w:sz w:val="24"/>
          <w:szCs w:val="24"/>
        </w:rPr>
        <w:t>Processus de traitement des plaintes</w:t>
      </w:r>
    </w:p>
    <w:p w14:paraId="3F83BC2C" w14:textId="77777777" w:rsidR="00F10FF7" w:rsidRPr="007A21CC" w:rsidRDefault="00F10FF7" w:rsidP="0079360E">
      <w:pPr>
        <w:pStyle w:val="Txt"/>
        <w:spacing w:after="0"/>
        <w:ind w:left="709" w:right="544" w:firstLine="11"/>
        <w:rPr>
          <w:rFonts w:asciiTheme="minorHAnsi" w:hAnsiTheme="minorHAnsi" w:cstheme="minorHAnsi"/>
          <w:b/>
          <w:sz w:val="24"/>
          <w:szCs w:val="24"/>
        </w:rPr>
      </w:pPr>
    </w:p>
    <w:p w14:paraId="3DF7A0E1" w14:textId="77777777" w:rsidR="004E0C30" w:rsidRPr="007A21CC" w:rsidRDefault="004E0C30" w:rsidP="00F10FF7">
      <w:pPr>
        <w:pStyle w:val="Txt"/>
        <w:spacing w:after="120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4.3</w:t>
      </w:r>
      <w:r w:rsidRPr="007A21CC">
        <w:rPr>
          <w:rFonts w:asciiTheme="minorHAnsi" w:hAnsiTheme="minorHAnsi" w:cstheme="minorHAnsi"/>
          <w:sz w:val="24"/>
          <w:szCs w:val="24"/>
        </w:rPr>
        <w:tab/>
        <w:t>L’employé qui reçoit la plainte, le commentaire ou la suggestion de la part du client doit évaluer s’il s’agit :</w:t>
      </w:r>
    </w:p>
    <w:p w14:paraId="5FE3ADE7" w14:textId="77777777" w:rsidR="004E0C30" w:rsidRPr="007A21CC" w:rsidRDefault="004E0C30" w:rsidP="00F10FF7">
      <w:pPr>
        <w:pStyle w:val="Txt"/>
        <w:spacing w:after="0"/>
        <w:ind w:left="1418" w:right="544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 xml:space="preserve">a) d’une plainte </w:t>
      </w:r>
      <w:proofErr w:type="gramStart"/>
      <w:r w:rsidRPr="007A21CC">
        <w:rPr>
          <w:rFonts w:asciiTheme="minorHAnsi" w:hAnsiTheme="minorHAnsi" w:cstheme="minorHAnsi"/>
          <w:sz w:val="24"/>
          <w:szCs w:val="24"/>
        </w:rPr>
        <w:t>ou</w:t>
      </w:r>
      <w:proofErr w:type="gramEnd"/>
    </w:p>
    <w:p w14:paraId="3C9372C6" w14:textId="77777777" w:rsidR="004E0C30" w:rsidRPr="007A21CC" w:rsidRDefault="004E0C30" w:rsidP="0079360E">
      <w:pPr>
        <w:pStyle w:val="Txt"/>
        <w:spacing w:after="0"/>
        <w:ind w:left="1418" w:right="544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b) d’un commentaire / d’une suggestion.</w:t>
      </w:r>
    </w:p>
    <w:p w14:paraId="7FA6F96E" w14:textId="77777777" w:rsidR="004E0C30" w:rsidRPr="007A21CC" w:rsidRDefault="004E0C30" w:rsidP="0079360E">
      <w:pPr>
        <w:pStyle w:val="Txt"/>
        <w:spacing w:after="0"/>
        <w:ind w:left="1418"/>
        <w:rPr>
          <w:rFonts w:asciiTheme="minorHAnsi" w:hAnsiTheme="minorHAnsi" w:cstheme="minorHAnsi"/>
          <w:sz w:val="24"/>
          <w:szCs w:val="24"/>
        </w:rPr>
      </w:pPr>
    </w:p>
    <w:p w14:paraId="43BBF98E" w14:textId="03C1552B" w:rsidR="004E0C30" w:rsidRDefault="004E0C30" w:rsidP="0079360E">
      <w:pPr>
        <w:pStyle w:val="Txt"/>
        <w:spacing w:after="0"/>
        <w:ind w:left="141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Dans le doute, il peut en discuter avec son supérieur immédiat.</w:t>
      </w:r>
    </w:p>
    <w:p w14:paraId="2AED050D" w14:textId="77777777" w:rsidR="007A21CC" w:rsidRPr="007A21CC" w:rsidRDefault="007A21CC" w:rsidP="00F10FF7">
      <w:pPr>
        <w:pStyle w:val="Txt"/>
        <w:ind w:left="1418"/>
        <w:rPr>
          <w:rFonts w:asciiTheme="minorHAnsi" w:hAnsiTheme="minorHAnsi" w:cstheme="minorHAnsi"/>
          <w:sz w:val="24"/>
          <w:szCs w:val="24"/>
        </w:rPr>
      </w:pPr>
    </w:p>
    <w:p w14:paraId="1D619B86" w14:textId="77777777" w:rsidR="00BA6B34" w:rsidRPr="007A21CC" w:rsidRDefault="00BA6B34" w:rsidP="00F10FF7">
      <w:pPr>
        <w:pStyle w:val="Txt"/>
        <w:spacing w:after="120"/>
        <w:ind w:left="1417" w:right="544" w:hanging="697"/>
        <w:rPr>
          <w:rFonts w:asciiTheme="minorHAnsi" w:hAnsiTheme="minorHAnsi" w:cstheme="minorHAnsi"/>
          <w:b/>
          <w:i/>
          <w:sz w:val="24"/>
          <w:szCs w:val="24"/>
        </w:rPr>
      </w:pPr>
      <w:r w:rsidRPr="007A21CC">
        <w:rPr>
          <w:rFonts w:asciiTheme="minorHAnsi" w:hAnsiTheme="minorHAnsi" w:cstheme="minorHAnsi"/>
          <w:b/>
          <w:i/>
          <w:sz w:val="24"/>
          <w:szCs w:val="24"/>
        </w:rPr>
        <w:lastRenderedPageBreak/>
        <w:t>Commentaires / suggestions</w:t>
      </w:r>
    </w:p>
    <w:p w14:paraId="44981C7A" w14:textId="77777777" w:rsidR="004E0C30" w:rsidRPr="007A21CC" w:rsidRDefault="004E0C30">
      <w:pPr>
        <w:pStyle w:val="Txt"/>
        <w:spacing w:after="120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4.4</w:t>
      </w:r>
      <w:r w:rsidRPr="007A21CC">
        <w:rPr>
          <w:rFonts w:asciiTheme="minorHAnsi" w:hAnsiTheme="minorHAnsi" w:cstheme="minorHAnsi"/>
          <w:sz w:val="24"/>
          <w:szCs w:val="24"/>
        </w:rPr>
        <w:tab/>
        <w:t xml:space="preserve">L’employé qui reçoit le commentaire / la suggestion doit le consigner dans le </w:t>
      </w:r>
      <w:r w:rsidRPr="007A21CC">
        <w:rPr>
          <w:rFonts w:asciiTheme="minorHAnsi" w:hAnsiTheme="minorHAnsi" w:cstheme="minorHAnsi"/>
          <w:i/>
          <w:sz w:val="24"/>
          <w:szCs w:val="24"/>
        </w:rPr>
        <w:t>Registre des commentaires et suggestions</w:t>
      </w:r>
      <w:r w:rsidRPr="007A21CC">
        <w:rPr>
          <w:rFonts w:asciiTheme="minorHAnsi" w:hAnsiTheme="minorHAnsi" w:cstheme="minorHAnsi"/>
          <w:sz w:val="24"/>
          <w:szCs w:val="24"/>
        </w:rPr>
        <w:t>. Il doit indiquer :</w:t>
      </w:r>
    </w:p>
    <w:p w14:paraId="1A894206" w14:textId="77777777" w:rsidR="004E0C30" w:rsidRPr="007A21CC" w:rsidRDefault="004E0C30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proofErr w:type="gramStart"/>
      <w:r w:rsidRPr="007A21CC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7A21CC">
        <w:rPr>
          <w:rFonts w:asciiTheme="minorHAnsi" w:hAnsiTheme="minorHAnsi" w:cstheme="minorHAnsi"/>
          <w:sz w:val="24"/>
          <w:szCs w:val="24"/>
        </w:rPr>
        <w:t xml:space="preserve"> date;</w:t>
      </w:r>
    </w:p>
    <w:p w14:paraId="1EB6A185" w14:textId="77777777" w:rsidR="004E0C30" w:rsidRPr="007A21CC" w:rsidRDefault="004E0C30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proofErr w:type="gramStart"/>
      <w:r w:rsidRPr="007A21CC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7A21CC">
        <w:rPr>
          <w:rFonts w:asciiTheme="minorHAnsi" w:hAnsiTheme="minorHAnsi" w:cstheme="minorHAnsi"/>
          <w:sz w:val="24"/>
          <w:szCs w:val="24"/>
        </w:rPr>
        <w:t xml:space="preserve"> nature du commentaire / de la suggestion (une ligne maximum);</w:t>
      </w:r>
    </w:p>
    <w:p w14:paraId="5F5F2DC7" w14:textId="77777777" w:rsidR="004E0C30" w:rsidRPr="007A21CC" w:rsidRDefault="004E0C30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240"/>
        <w:ind w:left="1775" w:right="590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7A21CC">
        <w:rPr>
          <w:rFonts w:asciiTheme="minorHAnsi" w:hAnsiTheme="minorHAnsi" w:cstheme="minorHAnsi"/>
          <w:sz w:val="24"/>
          <w:szCs w:val="24"/>
        </w:rPr>
        <w:t>son</w:t>
      </w:r>
      <w:proofErr w:type="gramEnd"/>
      <w:r w:rsidRPr="007A21CC">
        <w:rPr>
          <w:rFonts w:asciiTheme="minorHAnsi" w:hAnsiTheme="minorHAnsi" w:cstheme="minorHAnsi"/>
          <w:sz w:val="24"/>
          <w:szCs w:val="24"/>
        </w:rPr>
        <w:t xml:space="preserve"> nom.</w:t>
      </w:r>
    </w:p>
    <w:p w14:paraId="616C098D" w14:textId="77777777" w:rsidR="004E0C30" w:rsidRPr="007A21CC" w:rsidRDefault="004E0C30">
      <w:pPr>
        <w:pStyle w:val="Txt"/>
        <w:spacing w:after="360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4.5</w:t>
      </w:r>
      <w:r w:rsidRPr="007A21CC">
        <w:rPr>
          <w:rFonts w:asciiTheme="minorHAnsi" w:hAnsiTheme="minorHAnsi" w:cstheme="minorHAnsi"/>
          <w:sz w:val="24"/>
          <w:szCs w:val="24"/>
        </w:rPr>
        <w:tab/>
        <w:t>Chaque vendredi, le responsable de la procédure doit recueillir le registre rempli, analyser les commentaires et, au besoin, recommander des améliorations à mettre en œuvre.  Fin du processus.</w:t>
      </w:r>
    </w:p>
    <w:p w14:paraId="08B75366" w14:textId="77777777" w:rsidR="004E0C30" w:rsidRPr="007A21CC" w:rsidRDefault="004E0C30">
      <w:pPr>
        <w:pStyle w:val="Txt"/>
        <w:spacing w:after="120"/>
        <w:ind w:left="1417" w:right="544" w:hanging="697"/>
        <w:rPr>
          <w:rFonts w:asciiTheme="minorHAnsi" w:hAnsiTheme="minorHAnsi" w:cstheme="minorHAnsi"/>
          <w:b/>
          <w:i/>
          <w:sz w:val="24"/>
          <w:szCs w:val="24"/>
        </w:rPr>
      </w:pPr>
      <w:r w:rsidRPr="007A21CC">
        <w:rPr>
          <w:rFonts w:asciiTheme="minorHAnsi" w:hAnsiTheme="minorHAnsi" w:cstheme="minorHAnsi"/>
          <w:b/>
          <w:i/>
          <w:sz w:val="24"/>
          <w:szCs w:val="24"/>
        </w:rPr>
        <w:t>Plaintes</w:t>
      </w:r>
    </w:p>
    <w:p w14:paraId="7C07161D" w14:textId="629DEB0C" w:rsidR="004E0C30" w:rsidRPr="007A21CC" w:rsidRDefault="004E0C30">
      <w:pPr>
        <w:pStyle w:val="Txt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4.6</w:t>
      </w:r>
      <w:r w:rsidRPr="007A21CC">
        <w:rPr>
          <w:rFonts w:asciiTheme="minorHAnsi" w:hAnsiTheme="minorHAnsi" w:cstheme="minorHAnsi"/>
          <w:sz w:val="24"/>
          <w:szCs w:val="24"/>
        </w:rPr>
        <w:tab/>
        <w:t xml:space="preserve">L’employé qui reçoit la plainte doit inscrire les coordonnées du plaignant dans la section 1 « Le plaignant » du formulaire </w:t>
      </w:r>
      <w:r w:rsidRPr="007A21CC">
        <w:rPr>
          <w:rFonts w:asciiTheme="minorHAnsi" w:hAnsiTheme="minorHAnsi" w:cstheme="minorHAnsi"/>
          <w:i/>
          <w:sz w:val="24"/>
          <w:szCs w:val="24"/>
        </w:rPr>
        <w:t>Enregistrement d’une plainte</w:t>
      </w:r>
      <w:r w:rsidRPr="007A21CC">
        <w:rPr>
          <w:rFonts w:asciiTheme="minorHAnsi" w:hAnsiTheme="minorHAnsi" w:cstheme="minorHAnsi"/>
          <w:sz w:val="24"/>
          <w:szCs w:val="24"/>
        </w:rPr>
        <w:t>.</w:t>
      </w:r>
      <w:r w:rsidR="00E969C1" w:rsidRPr="007A21CC">
        <w:rPr>
          <w:rFonts w:asciiTheme="minorHAnsi" w:hAnsiTheme="minorHAnsi" w:cstheme="minorHAnsi"/>
          <w:sz w:val="24"/>
          <w:szCs w:val="24"/>
        </w:rPr>
        <w:t xml:space="preserve"> Il doit aussi compléter la section 2«</w:t>
      </w:r>
      <w:r w:rsidR="00F10FF7">
        <w:rPr>
          <w:rFonts w:asciiTheme="minorHAnsi" w:hAnsiTheme="minorHAnsi" w:cstheme="minorHAnsi"/>
          <w:sz w:val="24"/>
          <w:szCs w:val="24"/>
        </w:rPr>
        <w:t> </w:t>
      </w:r>
      <w:r w:rsidR="00E969C1" w:rsidRPr="007A21CC">
        <w:rPr>
          <w:rFonts w:asciiTheme="minorHAnsi" w:hAnsiTheme="minorHAnsi" w:cstheme="minorHAnsi"/>
          <w:sz w:val="24"/>
          <w:szCs w:val="24"/>
        </w:rPr>
        <w:t>Entreprise visée</w:t>
      </w:r>
      <w:r w:rsidR="00F10FF7">
        <w:rPr>
          <w:rFonts w:asciiTheme="minorHAnsi" w:hAnsiTheme="minorHAnsi" w:cstheme="minorHAnsi"/>
          <w:sz w:val="24"/>
          <w:szCs w:val="24"/>
        </w:rPr>
        <w:t> </w:t>
      </w:r>
      <w:r w:rsidR="00E969C1" w:rsidRPr="007A21CC">
        <w:rPr>
          <w:rFonts w:asciiTheme="minorHAnsi" w:hAnsiTheme="minorHAnsi" w:cstheme="minorHAnsi"/>
          <w:sz w:val="24"/>
          <w:szCs w:val="24"/>
        </w:rPr>
        <w:t>».</w:t>
      </w:r>
      <w:r w:rsidR="00F10FF7">
        <w:rPr>
          <w:rFonts w:asciiTheme="minorHAnsi" w:hAnsiTheme="minorHAnsi" w:cstheme="minorHAnsi"/>
          <w:sz w:val="24"/>
          <w:szCs w:val="24"/>
        </w:rPr>
        <w:t xml:space="preserve"> </w:t>
      </w:r>
      <w:r w:rsidRPr="007A21CC">
        <w:rPr>
          <w:rFonts w:asciiTheme="minorHAnsi" w:hAnsiTheme="minorHAnsi" w:cstheme="minorHAnsi"/>
          <w:sz w:val="24"/>
          <w:szCs w:val="24"/>
        </w:rPr>
        <w:t xml:space="preserve">Par la suite, il doit décrire la plainte ainsi que, dans la mesure du possible, la cause / les raisons qui ont mené à cette plainte. Cette information doit être notée dans la section </w:t>
      </w:r>
      <w:r w:rsidR="00E969C1" w:rsidRPr="007A21CC">
        <w:rPr>
          <w:rFonts w:asciiTheme="minorHAnsi" w:hAnsiTheme="minorHAnsi" w:cstheme="minorHAnsi"/>
          <w:sz w:val="24"/>
          <w:szCs w:val="24"/>
        </w:rPr>
        <w:t>3</w:t>
      </w:r>
      <w:r w:rsidRPr="007A21CC">
        <w:rPr>
          <w:rFonts w:asciiTheme="minorHAnsi" w:hAnsiTheme="minorHAnsi" w:cstheme="minorHAnsi"/>
          <w:sz w:val="24"/>
          <w:szCs w:val="24"/>
        </w:rPr>
        <w:t xml:space="preserve"> «</w:t>
      </w:r>
      <w:r w:rsidR="00F10FF7">
        <w:rPr>
          <w:rFonts w:asciiTheme="minorHAnsi" w:hAnsiTheme="minorHAnsi" w:cstheme="minorHAnsi"/>
          <w:sz w:val="24"/>
          <w:szCs w:val="24"/>
        </w:rPr>
        <w:t> </w:t>
      </w:r>
      <w:r w:rsidRPr="007A21CC">
        <w:rPr>
          <w:rFonts w:asciiTheme="minorHAnsi" w:hAnsiTheme="minorHAnsi" w:cstheme="minorHAnsi"/>
          <w:sz w:val="24"/>
          <w:szCs w:val="24"/>
        </w:rPr>
        <w:t>La</w:t>
      </w:r>
      <w:r w:rsidR="00F10FF7">
        <w:rPr>
          <w:rFonts w:asciiTheme="minorHAnsi" w:hAnsiTheme="minorHAnsi" w:cstheme="minorHAnsi"/>
          <w:sz w:val="24"/>
          <w:szCs w:val="24"/>
        </w:rPr>
        <w:t> </w:t>
      </w:r>
      <w:r w:rsidRPr="007A21CC">
        <w:rPr>
          <w:rFonts w:asciiTheme="minorHAnsi" w:hAnsiTheme="minorHAnsi" w:cstheme="minorHAnsi"/>
          <w:sz w:val="24"/>
          <w:szCs w:val="24"/>
        </w:rPr>
        <w:t xml:space="preserve">plainte » du formulaire </w:t>
      </w:r>
      <w:r w:rsidRPr="007A21CC">
        <w:rPr>
          <w:rFonts w:asciiTheme="minorHAnsi" w:hAnsiTheme="minorHAnsi" w:cstheme="minorHAnsi"/>
          <w:i/>
          <w:sz w:val="24"/>
          <w:szCs w:val="24"/>
        </w:rPr>
        <w:t>Enregistrement d’une plainte</w:t>
      </w:r>
      <w:r w:rsidRPr="007A21CC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6E8613A" w14:textId="77777777" w:rsidR="004E0C30" w:rsidRPr="007A21CC" w:rsidRDefault="004E0C30">
      <w:pPr>
        <w:pStyle w:val="Txt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4.7</w:t>
      </w:r>
      <w:r w:rsidRPr="007A21CC">
        <w:rPr>
          <w:rFonts w:asciiTheme="minorHAnsi" w:hAnsiTheme="minorHAnsi" w:cstheme="minorHAnsi"/>
          <w:sz w:val="24"/>
          <w:szCs w:val="24"/>
        </w:rPr>
        <w:tab/>
        <w:t xml:space="preserve">Dans le cas d’une plainte formulée oralement sur les lieux, l’employé qui reçoit la plainte invite </w:t>
      </w:r>
      <w:r w:rsidR="00867024" w:rsidRPr="007A21CC">
        <w:rPr>
          <w:rFonts w:asciiTheme="minorHAnsi" w:hAnsiTheme="minorHAnsi" w:cstheme="minorHAnsi"/>
          <w:sz w:val="24"/>
          <w:szCs w:val="24"/>
        </w:rPr>
        <w:t>l’assujetti</w:t>
      </w:r>
      <w:r w:rsidRPr="007A21CC">
        <w:rPr>
          <w:rFonts w:asciiTheme="minorHAnsi" w:hAnsiTheme="minorHAnsi" w:cstheme="minorHAnsi"/>
          <w:sz w:val="24"/>
          <w:szCs w:val="24"/>
        </w:rPr>
        <w:t xml:space="preserve">, s’il le désire, à formuler sa plainte par écrit; le cas échéant, </w:t>
      </w:r>
      <w:r w:rsidR="00867024" w:rsidRPr="007A21CC">
        <w:rPr>
          <w:rFonts w:asciiTheme="minorHAnsi" w:hAnsiTheme="minorHAnsi" w:cstheme="minorHAnsi"/>
          <w:sz w:val="24"/>
          <w:szCs w:val="24"/>
        </w:rPr>
        <w:t>l’assujetti</w:t>
      </w:r>
      <w:r w:rsidRPr="007A21CC">
        <w:rPr>
          <w:rFonts w:asciiTheme="minorHAnsi" w:hAnsiTheme="minorHAnsi" w:cstheme="minorHAnsi"/>
          <w:sz w:val="24"/>
          <w:szCs w:val="24"/>
        </w:rPr>
        <w:t xml:space="preserve"> remplit à la place de l’employé les sections 1</w:t>
      </w:r>
      <w:r w:rsidR="00E969C1" w:rsidRPr="007A21CC">
        <w:rPr>
          <w:rFonts w:asciiTheme="minorHAnsi" w:hAnsiTheme="minorHAnsi" w:cstheme="minorHAnsi"/>
          <w:sz w:val="24"/>
          <w:szCs w:val="24"/>
        </w:rPr>
        <w:t>,</w:t>
      </w:r>
      <w:r w:rsidRPr="007A21CC">
        <w:rPr>
          <w:rFonts w:asciiTheme="minorHAnsi" w:hAnsiTheme="minorHAnsi" w:cstheme="minorHAnsi"/>
          <w:sz w:val="24"/>
          <w:szCs w:val="24"/>
        </w:rPr>
        <w:t xml:space="preserve"> 2</w:t>
      </w:r>
      <w:r w:rsidR="00E969C1" w:rsidRPr="007A21CC">
        <w:rPr>
          <w:rFonts w:asciiTheme="minorHAnsi" w:hAnsiTheme="minorHAnsi" w:cstheme="minorHAnsi"/>
          <w:sz w:val="24"/>
          <w:szCs w:val="24"/>
        </w:rPr>
        <w:t xml:space="preserve"> et 3</w:t>
      </w:r>
      <w:r w:rsidRPr="007A21CC">
        <w:rPr>
          <w:rFonts w:asciiTheme="minorHAnsi" w:hAnsiTheme="minorHAnsi" w:cstheme="minorHAnsi"/>
          <w:sz w:val="24"/>
          <w:szCs w:val="24"/>
        </w:rPr>
        <w:t xml:space="preserve"> du formulaire </w:t>
      </w:r>
      <w:r w:rsidRPr="007A21CC">
        <w:rPr>
          <w:rFonts w:asciiTheme="minorHAnsi" w:hAnsiTheme="minorHAnsi" w:cstheme="minorHAnsi"/>
          <w:i/>
          <w:sz w:val="24"/>
          <w:szCs w:val="24"/>
        </w:rPr>
        <w:t>Enregistrement d’une plainte</w:t>
      </w:r>
      <w:r w:rsidRPr="007A21CC">
        <w:rPr>
          <w:rFonts w:asciiTheme="minorHAnsi" w:hAnsiTheme="minorHAnsi" w:cstheme="minorHAnsi"/>
          <w:sz w:val="24"/>
          <w:szCs w:val="24"/>
        </w:rPr>
        <w:t xml:space="preserve"> comme cela a été décrit au paragraphe 4.6.</w:t>
      </w:r>
    </w:p>
    <w:p w14:paraId="0BE6D04E" w14:textId="77777777" w:rsidR="004E0C30" w:rsidRPr="007A21CC" w:rsidRDefault="004E0C30">
      <w:pPr>
        <w:pStyle w:val="Txt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4.8</w:t>
      </w:r>
      <w:r w:rsidRPr="007A21CC">
        <w:rPr>
          <w:rFonts w:asciiTheme="minorHAnsi" w:hAnsiTheme="minorHAnsi" w:cstheme="minorHAnsi"/>
          <w:sz w:val="24"/>
          <w:szCs w:val="24"/>
        </w:rPr>
        <w:tab/>
        <w:t xml:space="preserve">L’employé qui reçoit la plainte doit remettre le formulaire (section 1 et 2 remplies) à </w:t>
      </w:r>
      <w:r w:rsidR="00867024" w:rsidRPr="007A21CC">
        <w:rPr>
          <w:rFonts w:asciiTheme="minorHAnsi" w:hAnsiTheme="minorHAnsi" w:cstheme="minorHAnsi"/>
          <w:sz w:val="24"/>
          <w:szCs w:val="24"/>
        </w:rPr>
        <w:t>l’inspecteur</w:t>
      </w:r>
      <w:r w:rsidRPr="007A21CC">
        <w:rPr>
          <w:rFonts w:asciiTheme="minorHAnsi" w:hAnsiTheme="minorHAnsi" w:cstheme="minorHAnsi"/>
          <w:sz w:val="24"/>
          <w:szCs w:val="24"/>
        </w:rPr>
        <w:t xml:space="preserve"> et, au besoin, lui expliquer le cas.</w:t>
      </w:r>
    </w:p>
    <w:p w14:paraId="30D1F8D5" w14:textId="77777777" w:rsidR="004E0C30" w:rsidRPr="007A21CC" w:rsidRDefault="004E0C30">
      <w:pPr>
        <w:pStyle w:val="Txt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4.9</w:t>
      </w:r>
      <w:r w:rsidRPr="007A21CC">
        <w:rPr>
          <w:rFonts w:asciiTheme="minorHAnsi" w:hAnsiTheme="minorHAnsi" w:cstheme="minorHAnsi"/>
          <w:sz w:val="24"/>
          <w:szCs w:val="24"/>
        </w:rPr>
        <w:tab/>
      </w:r>
      <w:r w:rsidR="00867024" w:rsidRPr="007A21CC">
        <w:rPr>
          <w:rFonts w:asciiTheme="minorHAnsi" w:hAnsiTheme="minorHAnsi" w:cstheme="minorHAnsi"/>
          <w:sz w:val="24"/>
          <w:szCs w:val="24"/>
        </w:rPr>
        <w:t>L’inspecteur</w:t>
      </w:r>
      <w:r w:rsidRPr="007A21CC">
        <w:rPr>
          <w:rFonts w:asciiTheme="minorHAnsi" w:hAnsiTheme="minorHAnsi" w:cstheme="minorHAnsi"/>
          <w:sz w:val="24"/>
          <w:szCs w:val="24"/>
        </w:rPr>
        <w:t>, au besoin conjointement avec d’autres personnes en cause, doit déterminer :</w:t>
      </w:r>
    </w:p>
    <w:p w14:paraId="0243DB93" w14:textId="77777777" w:rsidR="004E0C30" w:rsidRPr="007A21CC" w:rsidRDefault="00C94295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L’action</w:t>
      </w:r>
      <w:r w:rsidR="004E0C30" w:rsidRPr="007A21CC">
        <w:rPr>
          <w:rFonts w:asciiTheme="minorHAnsi" w:hAnsiTheme="minorHAnsi" w:cstheme="minorHAnsi"/>
          <w:sz w:val="24"/>
          <w:szCs w:val="24"/>
        </w:rPr>
        <w:t xml:space="preserve"> ou les actions à entreprendre pour traiter la plainte;</w:t>
      </w:r>
    </w:p>
    <w:p w14:paraId="004B41DD" w14:textId="77777777" w:rsidR="004E0C30" w:rsidRPr="007A21CC" w:rsidRDefault="00C94295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60"/>
        <w:ind w:left="1778" w:right="58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Le</w:t>
      </w:r>
      <w:r w:rsidR="004E0C30" w:rsidRPr="007A21CC">
        <w:rPr>
          <w:rFonts w:asciiTheme="minorHAnsi" w:hAnsiTheme="minorHAnsi" w:cstheme="minorHAnsi"/>
          <w:sz w:val="24"/>
          <w:szCs w:val="24"/>
        </w:rPr>
        <w:t xml:space="preserve"> délai pour le traitement. Dans le cas d’une plainte écrite, il faut faire parvenir au plaignant un avis écrit dans un délai maximal de X jours ouvrables pour l’informer du traitement donné à sa plainte.</w:t>
      </w:r>
    </w:p>
    <w:p w14:paraId="622A7C40" w14:textId="77777777" w:rsidR="00867024" w:rsidRPr="007A21CC" w:rsidRDefault="00867024">
      <w:pPr>
        <w:pStyle w:val="Txt"/>
        <w:ind w:left="1418" w:right="544"/>
        <w:rPr>
          <w:rFonts w:asciiTheme="minorHAnsi" w:hAnsiTheme="minorHAnsi" w:cstheme="minorHAnsi"/>
          <w:sz w:val="24"/>
          <w:szCs w:val="24"/>
        </w:rPr>
      </w:pPr>
    </w:p>
    <w:p w14:paraId="12ED803C" w14:textId="77777777" w:rsidR="004E0C30" w:rsidRPr="007A21CC" w:rsidRDefault="004E0C30">
      <w:pPr>
        <w:pStyle w:val="Txt"/>
        <w:ind w:left="1418" w:right="544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lastRenderedPageBreak/>
        <w:t xml:space="preserve">Cette information doit être consignée dans la section 3 « Action entreprise pour traiter la plainte » du formulaire </w:t>
      </w:r>
      <w:r w:rsidRPr="007A21CC">
        <w:rPr>
          <w:rFonts w:asciiTheme="minorHAnsi" w:hAnsiTheme="minorHAnsi" w:cstheme="minorHAnsi"/>
          <w:i/>
          <w:sz w:val="24"/>
          <w:szCs w:val="24"/>
        </w:rPr>
        <w:t>Enregistrement d’une plainte</w:t>
      </w:r>
      <w:r w:rsidRPr="007A21CC">
        <w:rPr>
          <w:rFonts w:asciiTheme="minorHAnsi" w:hAnsiTheme="minorHAnsi" w:cstheme="minorHAnsi"/>
          <w:sz w:val="24"/>
          <w:szCs w:val="24"/>
        </w:rPr>
        <w:t xml:space="preserve">. </w:t>
      </w:r>
      <w:r w:rsidR="00867024" w:rsidRPr="007A21CC">
        <w:rPr>
          <w:rFonts w:asciiTheme="minorHAnsi" w:hAnsiTheme="minorHAnsi" w:cstheme="minorHAnsi"/>
          <w:sz w:val="24"/>
          <w:szCs w:val="24"/>
        </w:rPr>
        <w:t>L’inspecteur</w:t>
      </w:r>
      <w:r w:rsidRPr="007A21CC">
        <w:rPr>
          <w:rFonts w:asciiTheme="minorHAnsi" w:hAnsiTheme="minorHAnsi" w:cstheme="minorHAnsi"/>
          <w:sz w:val="24"/>
          <w:szCs w:val="24"/>
        </w:rPr>
        <w:t xml:space="preserve"> doit signer et dater cette section du formulaire.</w:t>
      </w:r>
    </w:p>
    <w:p w14:paraId="3C5D30F9" w14:textId="77777777" w:rsidR="004E0C30" w:rsidRPr="007A21CC" w:rsidRDefault="004E0C30">
      <w:pPr>
        <w:pStyle w:val="Txt"/>
        <w:ind w:left="1418" w:hanging="698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4.10</w:t>
      </w:r>
      <w:r w:rsidRPr="007A21CC">
        <w:rPr>
          <w:rFonts w:asciiTheme="minorHAnsi" w:hAnsiTheme="minorHAnsi" w:cstheme="minorHAnsi"/>
          <w:sz w:val="24"/>
          <w:szCs w:val="24"/>
        </w:rPr>
        <w:tab/>
        <w:t xml:space="preserve">Le traitement de la plainte est mis en œuvre. </w:t>
      </w:r>
    </w:p>
    <w:p w14:paraId="5E2C9C9E" w14:textId="77777777" w:rsidR="004E0C30" w:rsidRPr="007A21CC" w:rsidRDefault="004E0C30">
      <w:pPr>
        <w:pStyle w:val="Txt"/>
        <w:spacing w:after="120"/>
        <w:ind w:left="1417" w:right="544" w:hanging="69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4.11</w:t>
      </w:r>
      <w:r w:rsidRPr="007A21CC">
        <w:rPr>
          <w:rFonts w:asciiTheme="minorHAnsi" w:hAnsiTheme="minorHAnsi" w:cstheme="minorHAnsi"/>
          <w:sz w:val="24"/>
          <w:szCs w:val="24"/>
        </w:rPr>
        <w:tab/>
      </w:r>
      <w:r w:rsidR="00867024" w:rsidRPr="007A21CC">
        <w:rPr>
          <w:rFonts w:asciiTheme="minorHAnsi" w:hAnsiTheme="minorHAnsi" w:cstheme="minorHAnsi"/>
          <w:sz w:val="24"/>
          <w:szCs w:val="24"/>
        </w:rPr>
        <w:t>L’inspecteur</w:t>
      </w:r>
      <w:r w:rsidRPr="007A21CC">
        <w:rPr>
          <w:rFonts w:asciiTheme="minorHAnsi" w:hAnsiTheme="minorHAnsi" w:cstheme="minorHAnsi"/>
          <w:sz w:val="24"/>
          <w:szCs w:val="24"/>
        </w:rPr>
        <w:t xml:space="preserve"> doit évaluer si la plainte nécessite ou non d’appliquer la procédure</w:t>
      </w:r>
      <w:r w:rsidR="00C94295" w:rsidRPr="007A21CC">
        <w:rPr>
          <w:rFonts w:asciiTheme="minorHAnsi" w:hAnsiTheme="minorHAnsi" w:cstheme="minorHAnsi"/>
          <w:sz w:val="24"/>
          <w:szCs w:val="24"/>
        </w:rPr>
        <w:t xml:space="preserve"> de </w:t>
      </w:r>
      <w:r w:rsidR="00C94295" w:rsidRPr="007A21CC">
        <w:rPr>
          <w:rFonts w:asciiTheme="minorHAnsi" w:hAnsiTheme="minorHAnsi" w:cstheme="minorHAnsi"/>
          <w:i/>
          <w:sz w:val="24"/>
          <w:szCs w:val="24"/>
        </w:rPr>
        <w:t>Réclamation</w:t>
      </w:r>
      <w:r w:rsidR="00E969C1" w:rsidRPr="007A21CC">
        <w:rPr>
          <w:rFonts w:asciiTheme="minorHAnsi" w:hAnsiTheme="minorHAnsi" w:cstheme="minorHAnsi"/>
          <w:i/>
          <w:sz w:val="24"/>
          <w:szCs w:val="24"/>
        </w:rPr>
        <w:t>.</w:t>
      </w:r>
      <w:r w:rsidRPr="007A21CC">
        <w:rPr>
          <w:rFonts w:asciiTheme="minorHAnsi" w:hAnsiTheme="minorHAnsi" w:cstheme="minorHAnsi"/>
          <w:sz w:val="24"/>
          <w:szCs w:val="24"/>
        </w:rPr>
        <w:t xml:space="preserve"> </w:t>
      </w:r>
      <w:r w:rsidR="00E969C1" w:rsidRPr="007A21CC">
        <w:rPr>
          <w:rFonts w:asciiTheme="minorHAnsi" w:hAnsiTheme="minorHAnsi" w:cstheme="minorHAnsi"/>
          <w:sz w:val="24"/>
          <w:szCs w:val="24"/>
        </w:rPr>
        <w:t>D</w:t>
      </w:r>
      <w:r w:rsidRPr="007A21CC">
        <w:rPr>
          <w:rFonts w:asciiTheme="minorHAnsi" w:hAnsiTheme="minorHAnsi" w:cstheme="minorHAnsi"/>
          <w:sz w:val="24"/>
          <w:szCs w:val="24"/>
        </w:rPr>
        <w:t xml:space="preserve">ans la section 4 du formulaire </w:t>
      </w:r>
      <w:r w:rsidRPr="007A21CC">
        <w:rPr>
          <w:rFonts w:asciiTheme="minorHAnsi" w:hAnsiTheme="minorHAnsi" w:cstheme="minorHAnsi"/>
          <w:i/>
          <w:sz w:val="24"/>
          <w:szCs w:val="24"/>
        </w:rPr>
        <w:t>Enregistrement d’une plainte</w:t>
      </w:r>
      <w:r w:rsidR="00E969C1" w:rsidRPr="007A21CC">
        <w:rPr>
          <w:rFonts w:asciiTheme="minorHAnsi" w:hAnsiTheme="minorHAnsi" w:cstheme="minorHAnsi"/>
          <w:i/>
          <w:sz w:val="24"/>
          <w:szCs w:val="24"/>
        </w:rPr>
        <w:t>, il indiquera la solution recherchée par le plaignant</w:t>
      </w:r>
      <w:r w:rsidRPr="007A21CC">
        <w:rPr>
          <w:rFonts w:asciiTheme="minorHAnsi" w:hAnsiTheme="minorHAnsi" w:cstheme="minorHAnsi"/>
          <w:sz w:val="24"/>
          <w:szCs w:val="24"/>
        </w:rPr>
        <w:t xml:space="preserve">. Il faut appliquer </w:t>
      </w:r>
      <w:r w:rsidR="00E969C1" w:rsidRPr="007A21CC">
        <w:rPr>
          <w:rFonts w:asciiTheme="minorHAnsi" w:hAnsiTheme="minorHAnsi" w:cstheme="minorHAnsi"/>
          <w:sz w:val="24"/>
          <w:szCs w:val="24"/>
        </w:rPr>
        <w:t>la procédure de réclamation</w:t>
      </w:r>
      <w:r w:rsidRPr="007A21CC">
        <w:rPr>
          <w:rFonts w:asciiTheme="minorHAnsi" w:hAnsiTheme="minorHAnsi" w:cstheme="minorHAnsi"/>
          <w:sz w:val="24"/>
          <w:szCs w:val="24"/>
        </w:rPr>
        <w:t xml:space="preserve"> si la plainte est :</w:t>
      </w:r>
    </w:p>
    <w:p w14:paraId="70814345" w14:textId="6134DA31" w:rsidR="004E0C30" w:rsidRPr="007A21CC" w:rsidRDefault="00C94295" w:rsidP="0079360E">
      <w:pPr>
        <w:numPr>
          <w:ilvl w:val="0"/>
          <w:numId w:val="2"/>
        </w:numPr>
        <w:tabs>
          <w:tab w:val="clear" w:pos="360"/>
          <w:tab w:val="num" w:pos="1778"/>
        </w:tabs>
        <w:ind w:left="1834" w:right="3402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Fondée</w:t>
      </w:r>
      <w:r w:rsidR="004E0C30" w:rsidRPr="007A21CC">
        <w:rPr>
          <w:rFonts w:asciiTheme="minorHAnsi" w:hAnsiTheme="minorHAnsi" w:cstheme="minorHAnsi"/>
          <w:sz w:val="24"/>
          <w:szCs w:val="24"/>
        </w:rPr>
        <w:t xml:space="preserve"> (</w:t>
      </w:r>
      <w:r w:rsidRPr="007A21CC">
        <w:rPr>
          <w:rFonts w:asciiTheme="minorHAnsi" w:hAnsiTheme="minorHAnsi" w:cstheme="minorHAnsi"/>
          <w:sz w:val="24"/>
          <w:szCs w:val="24"/>
        </w:rPr>
        <w:t>Violation</w:t>
      </w:r>
      <w:r w:rsidR="007A21CC" w:rsidRPr="007A21CC">
        <w:rPr>
          <w:rFonts w:asciiTheme="minorHAnsi" w:hAnsiTheme="minorHAnsi" w:cstheme="minorHAnsi"/>
          <w:sz w:val="24"/>
          <w:szCs w:val="24"/>
        </w:rPr>
        <w:t xml:space="preserve"> </w:t>
      </w:r>
      <w:r w:rsidRPr="007A21CC">
        <w:rPr>
          <w:rFonts w:asciiTheme="minorHAnsi" w:hAnsiTheme="minorHAnsi" w:cstheme="minorHAnsi"/>
          <w:sz w:val="24"/>
          <w:szCs w:val="24"/>
        </w:rPr>
        <w:t>du décret</w:t>
      </w:r>
      <w:r w:rsidR="004E0C30" w:rsidRPr="007A21CC">
        <w:rPr>
          <w:rFonts w:asciiTheme="minorHAnsi" w:hAnsiTheme="minorHAnsi" w:cstheme="minorHAnsi"/>
          <w:sz w:val="24"/>
          <w:szCs w:val="24"/>
        </w:rPr>
        <w:t>)</w:t>
      </w:r>
      <w:r w:rsidR="004E0C30" w:rsidRPr="007A21CC">
        <w:rPr>
          <w:rFonts w:asciiTheme="minorHAnsi" w:hAnsiTheme="minorHAnsi" w:cstheme="minorHAnsi"/>
          <w:sz w:val="24"/>
          <w:szCs w:val="24"/>
        </w:rPr>
        <w:br/>
      </w:r>
      <w:proofErr w:type="gramStart"/>
      <w:r w:rsidR="004E0C30" w:rsidRPr="007A21CC">
        <w:rPr>
          <w:rFonts w:asciiTheme="minorHAnsi" w:hAnsiTheme="minorHAnsi" w:cstheme="minorHAnsi"/>
          <w:sz w:val="24"/>
          <w:szCs w:val="24"/>
        </w:rPr>
        <w:t>ou</w:t>
      </w:r>
      <w:proofErr w:type="gramEnd"/>
    </w:p>
    <w:p w14:paraId="29FEA128" w14:textId="77777777" w:rsidR="004E0C30" w:rsidRPr="007A21CC" w:rsidRDefault="00C94295" w:rsidP="0079360E">
      <w:pPr>
        <w:numPr>
          <w:ilvl w:val="0"/>
          <w:numId w:val="2"/>
        </w:numPr>
        <w:tabs>
          <w:tab w:val="clear" w:pos="360"/>
          <w:tab w:val="num" w:pos="1778"/>
        </w:tabs>
        <w:spacing w:after="120"/>
        <w:ind w:left="1775" w:right="590" w:hanging="357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>Répétitive</w:t>
      </w:r>
      <w:r w:rsidR="004E0C30" w:rsidRPr="007A21CC">
        <w:rPr>
          <w:rFonts w:asciiTheme="minorHAnsi" w:hAnsiTheme="minorHAnsi" w:cstheme="minorHAnsi"/>
          <w:sz w:val="24"/>
          <w:szCs w:val="24"/>
        </w:rPr>
        <w:t xml:space="preserve"> (cela fait plusieurs fois qu’une plainte du même type se répète).</w:t>
      </w:r>
    </w:p>
    <w:p w14:paraId="2879555F" w14:textId="77777777" w:rsidR="004E0C30" w:rsidRPr="007A21CC" w:rsidRDefault="004E0C30">
      <w:pPr>
        <w:pStyle w:val="Txt"/>
        <w:ind w:left="1418" w:right="544"/>
        <w:rPr>
          <w:rFonts w:asciiTheme="minorHAnsi" w:hAnsiTheme="minorHAnsi" w:cstheme="minorHAnsi"/>
          <w:sz w:val="24"/>
          <w:szCs w:val="24"/>
        </w:rPr>
      </w:pPr>
      <w:r w:rsidRPr="007A21CC">
        <w:rPr>
          <w:rFonts w:asciiTheme="minorHAnsi" w:hAnsiTheme="minorHAnsi" w:cstheme="minorHAnsi"/>
          <w:sz w:val="24"/>
          <w:szCs w:val="24"/>
        </w:rPr>
        <w:t xml:space="preserve">Dans l'affirmative, </w:t>
      </w:r>
      <w:r w:rsidR="00C94295" w:rsidRPr="007A21CC">
        <w:rPr>
          <w:rFonts w:asciiTheme="minorHAnsi" w:hAnsiTheme="minorHAnsi" w:cstheme="minorHAnsi"/>
          <w:sz w:val="24"/>
          <w:szCs w:val="24"/>
        </w:rPr>
        <w:t>la procédure</w:t>
      </w:r>
      <w:r w:rsidRPr="007A21CC">
        <w:rPr>
          <w:rFonts w:asciiTheme="minorHAnsi" w:hAnsiTheme="minorHAnsi" w:cstheme="minorHAnsi"/>
          <w:sz w:val="24"/>
          <w:szCs w:val="24"/>
        </w:rPr>
        <w:t xml:space="preserve"> </w:t>
      </w:r>
      <w:r w:rsidR="00C94295" w:rsidRPr="007A21CC">
        <w:rPr>
          <w:rFonts w:asciiTheme="minorHAnsi" w:hAnsiTheme="minorHAnsi" w:cstheme="minorHAnsi"/>
          <w:sz w:val="24"/>
          <w:szCs w:val="24"/>
        </w:rPr>
        <w:t>de réclamation</w:t>
      </w:r>
      <w:r w:rsidRPr="007A21CC">
        <w:rPr>
          <w:rFonts w:asciiTheme="minorHAnsi" w:hAnsiTheme="minorHAnsi" w:cstheme="minorHAnsi"/>
          <w:sz w:val="24"/>
          <w:szCs w:val="24"/>
        </w:rPr>
        <w:t xml:space="preserve"> sera </w:t>
      </w:r>
      <w:r w:rsidR="00E969C1" w:rsidRPr="007A21CC">
        <w:rPr>
          <w:rFonts w:asciiTheme="minorHAnsi" w:hAnsiTheme="minorHAnsi" w:cstheme="minorHAnsi"/>
          <w:sz w:val="24"/>
          <w:szCs w:val="24"/>
        </w:rPr>
        <w:t>enclenchée</w:t>
      </w:r>
      <w:r w:rsidRPr="007A21CC">
        <w:rPr>
          <w:rFonts w:asciiTheme="minorHAnsi" w:hAnsiTheme="minorHAnsi" w:cstheme="minorHAnsi"/>
          <w:sz w:val="24"/>
          <w:szCs w:val="24"/>
        </w:rPr>
        <w:t xml:space="preserve"> par les personnes responsables, en fonction de la nature de la plainte.</w:t>
      </w:r>
    </w:p>
    <w:p w14:paraId="51CCEF2F" w14:textId="77777777" w:rsidR="00CC200B" w:rsidRDefault="00CC200B"/>
    <w:sectPr w:rsidR="00CC200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CB63" w14:textId="77777777" w:rsidR="008C5597" w:rsidRDefault="008C5597" w:rsidP="00737ECA">
      <w:r>
        <w:separator/>
      </w:r>
    </w:p>
  </w:endnote>
  <w:endnote w:type="continuationSeparator" w:id="0">
    <w:p w14:paraId="2E015F02" w14:textId="77777777" w:rsidR="008C5597" w:rsidRDefault="008C5597" w:rsidP="0073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A0B9" w14:textId="77777777" w:rsidR="008C5597" w:rsidRDefault="008C5597" w:rsidP="00737ECA">
      <w:r>
        <w:separator/>
      </w:r>
    </w:p>
  </w:footnote>
  <w:footnote w:type="continuationSeparator" w:id="0">
    <w:p w14:paraId="3AD5034B" w14:textId="77777777" w:rsidR="008C5597" w:rsidRDefault="008C5597" w:rsidP="0073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277F" w14:textId="69FF50FC" w:rsidR="00737ECA" w:rsidRPr="00737ECA" w:rsidRDefault="00737ECA" w:rsidP="00737ECA">
    <w:pPr>
      <w:pStyle w:val="En-tte"/>
    </w:pPr>
    <w:r>
      <w:rPr>
        <w:noProof/>
      </w:rPr>
      <w:drawing>
        <wp:inline distT="0" distB="0" distL="0" distR="0" wp14:anchorId="02D2BF39" wp14:editId="69FEA1DB">
          <wp:extent cx="762000" cy="762000"/>
          <wp:effectExtent l="0" t="0" r="0" b="0"/>
          <wp:docPr id="2" name="Image 2" descr="Image result for comité paritaire des bou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ité paritaire des bou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"/>
      <w:legacy w:legacy="1" w:legacySpace="0" w:legacyIndent="708"/>
      <w:lvlJc w:val="left"/>
      <w:pPr>
        <w:ind w:left="1152" w:hanging="708"/>
      </w:pPr>
      <w:rPr>
        <w:u w:val="none"/>
      </w:rPr>
    </w:lvl>
    <w:lvl w:ilvl="1">
      <w:start w:val="1"/>
      <w:numFmt w:val="decimal"/>
      <w:pStyle w:val="Titre2"/>
      <w:lvlText w:val="%1.%2"/>
      <w:legacy w:legacy="1" w:legacySpace="0" w:legacyIndent="708"/>
      <w:lvlJc w:val="left"/>
      <w:pPr>
        <w:ind w:left="1152" w:hanging="708"/>
      </w:pPr>
    </w:lvl>
    <w:lvl w:ilvl="2">
      <w:start w:val="1"/>
      <w:numFmt w:val="decimal"/>
      <w:pStyle w:val="Titre3"/>
      <w:lvlText w:val="%1.%2.%3"/>
      <w:legacy w:legacy="1" w:legacySpace="0" w:legacyIndent="708"/>
      <w:lvlJc w:val="left"/>
      <w:pPr>
        <w:ind w:left="1152" w:hanging="708"/>
      </w:pPr>
    </w:lvl>
    <w:lvl w:ilvl="3">
      <w:start w:val="1"/>
      <w:numFmt w:val="decimal"/>
      <w:pStyle w:val="Titre4"/>
      <w:lvlText w:val="%1.%2.%3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EB129A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30"/>
    <w:rsid w:val="00001EBD"/>
    <w:rsid w:val="00180E08"/>
    <w:rsid w:val="002E1648"/>
    <w:rsid w:val="00367208"/>
    <w:rsid w:val="004E0C30"/>
    <w:rsid w:val="0051751A"/>
    <w:rsid w:val="006B632A"/>
    <w:rsid w:val="00737ECA"/>
    <w:rsid w:val="0079360E"/>
    <w:rsid w:val="007A21CC"/>
    <w:rsid w:val="007B1CC6"/>
    <w:rsid w:val="007D4D1A"/>
    <w:rsid w:val="00867024"/>
    <w:rsid w:val="008C5597"/>
    <w:rsid w:val="00AA3F82"/>
    <w:rsid w:val="00AA4DC6"/>
    <w:rsid w:val="00BA6B34"/>
    <w:rsid w:val="00C51B03"/>
    <w:rsid w:val="00C94295"/>
    <w:rsid w:val="00C971A2"/>
    <w:rsid w:val="00CC200B"/>
    <w:rsid w:val="00E9673E"/>
    <w:rsid w:val="00E969C1"/>
    <w:rsid w:val="00F10FF7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1E75"/>
  <w15:chartTrackingRefBased/>
  <w15:docId w15:val="{6BC943C2-8F57-4BB8-B77E-A9C0F680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30"/>
    <w:p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paragraph" w:styleId="Titre1">
    <w:name w:val="heading 1"/>
    <w:aliases w:val="Chapitre"/>
    <w:basedOn w:val="Normal"/>
    <w:next w:val="Txt"/>
    <w:link w:val="Titre1Car"/>
    <w:qFormat/>
    <w:rsid w:val="004E0C30"/>
    <w:pPr>
      <w:keepNext/>
      <w:numPr>
        <w:numId w:val="1"/>
      </w:numPr>
      <w:spacing w:before="240" w:after="120" w:line="360" w:lineRule="auto"/>
      <w:outlineLvl w:val="0"/>
    </w:pPr>
    <w:rPr>
      <w:b/>
      <w:bCs/>
      <w:kern w:val="28"/>
      <w:u w:val="single"/>
    </w:rPr>
  </w:style>
  <w:style w:type="paragraph" w:styleId="Titre2">
    <w:name w:val="heading 2"/>
    <w:aliases w:val="an1"/>
    <w:basedOn w:val="Normal"/>
    <w:next w:val="Normal"/>
    <w:link w:val="Titre2Car"/>
    <w:qFormat/>
    <w:rsid w:val="004E0C30"/>
    <w:pPr>
      <w:numPr>
        <w:ilvl w:val="1"/>
        <w:numId w:val="1"/>
      </w:numPr>
      <w:spacing w:before="240" w:after="240"/>
      <w:ind w:right="547"/>
      <w:outlineLvl w:val="1"/>
    </w:pPr>
  </w:style>
  <w:style w:type="paragraph" w:styleId="Titre3">
    <w:name w:val="heading 3"/>
    <w:aliases w:val="an2t"/>
    <w:basedOn w:val="Normal"/>
    <w:next w:val="Normal"/>
    <w:link w:val="Titre3Car"/>
    <w:qFormat/>
    <w:rsid w:val="004E0C30"/>
    <w:pPr>
      <w:keepNext/>
      <w:numPr>
        <w:ilvl w:val="2"/>
        <w:numId w:val="1"/>
      </w:numPr>
      <w:spacing w:before="240" w:after="60"/>
      <w:outlineLvl w:val="2"/>
    </w:pPr>
  </w:style>
  <w:style w:type="paragraph" w:styleId="Titre4">
    <w:name w:val="heading 4"/>
    <w:basedOn w:val="Normal"/>
    <w:next w:val="Normal"/>
    <w:link w:val="Titre4Car"/>
    <w:qFormat/>
    <w:rsid w:val="004E0C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E0C30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4E0C30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rsid w:val="004E0C30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4E0C30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4E0C30"/>
    <w:pPr>
      <w:numPr>
        <w:ilvl w:val="8"/>
        <w:numId w:val="1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rsid w:val="004E0C30"/>
    <w:rPr>
      <w:rFonts w:ascii="Arial" w:eastAsia="Times New Roman" w:hAnsi="Arial" w:cs="Arial"/>
      <w:b/>
      <w:bCs/>
      <w:kern w:val="28"/>
      <w:u w:val="single"/>
      <w:lang w:eastAsia="fr-FR"/>
    </w:rPr>
  </w:style>
  <w:style w:type="character" w:customStyle="1" w:styleId="Titre2Car">
    <w:name w:val="Titre 2 Car"/>
    <w:aliases w:val="an1 Car"/>
    <w:basedOn w:val="Policepardfaut"/>
    <w:link w:val="Titre2"/>
    <w:rsid w:val="004E0C30"/>
    <w:rPr>
      <w:rFonts w:ascii="Arial" w:eastAsia="Times New Roman" w:hAnsi="Arial" w:cs="Arial"/>
      <w:lang w:eastAsia="fr-FR"/>
    </w:rPr>
  </w:style>
  <w:style w:type="character" w:customStyle="1" w:styleId="Titre3Car">
    <w:name w:val="Titre 3 Car"/>
    <w:aliases w:val="an2t Car"/>
    <w:basedOn w:val="Policepardfaut"/>
    <w:link w:val="Titre3"/>
    <w:rsid w:val="004E0C30"/>
    <w:rPr>
      <w:rFonts w:ascii="Arial" w:eastAsia="Times New Roman" w:hAnsi="Arial" w:cs="Arial"/>
      <w:lang w:eastAsia="fr-FR"/>
    </w:rPr>
  </w:style>
  <w:style w:type="character" w:customStyle="1" w:styleId="Titre4Car">
    <w:name w:val="Titre 4 Car"/>
    <w:basedOn w:val="Policepardfaut"/>
    <w:link w:val="Titre4"/>
    <w:rsid w:val="004E0C30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E0C30"/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rsid w:val="004E0C30"/>
    <w:rPr>
      <w:rFonts w:ascii="Arial" w:eastAsia="Times New Roman" w:hAnsi="Arial" w:cs="Arial"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4E0C30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E0C30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4E0C30"/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Txt">
    <w:name w:val="Txt"/>
    <w:basedOn w:val="Normal"/>
    <w:rsid w:val="004E0C30"/>
    <w:pPr>
      <w:spacing w:after="240"/>
      <w:ind w:left="1166" w:right="547"/>
    </w:pPr>
  </w:style>
  <w:style w:type="paragraph" w:styleId="Titre">
    <w:name w:val="Title"/>
    <w:basedOn w:val="Normal"/>
    <w:link w:val="TitreCar"/>
    <w:qFormat/>
    <w:rsid w:val="004E0C30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4E0C30"/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rsid w:val="004E0C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9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9C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7EC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7ECA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37E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ECA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081D19FC614B9729CB778FBD4289" ma:contentTypeVersion="13" ma:contentTypeDescription="Crée un document." ma:contentTypeScope="" ma:versionID="cab51e38e40a6be1b3eadbf820d07675">
  <xsd:schema xmlns:xsd="http://www.w3.org/2001/XMLSchema" xmlns:xs="http://www.w3.org/2001/XMLSchema" xmlns:p="http://schemas.microsoft.com/office/2006/metadata/properties" xmlns:ns2="22e47797-072f-4127-bbf6-f57a44a7cc04" xmlns:ns3="16dfbcaa-c7fc-48bd-95a8-eeaaf8b31ed6" targetNamespace="http://schemas.microsoft.com/office/2006/metadata/properties" ma:root="true" ma:fieldsID="bbfc87a2ccfc0b7a99a2787c0307eb7e" ns2:_="" ns3:_="">
    <xsd:import namespace="22e47797-072f-4127-bbf6-f57a44a7cc04"/>
    <xsd:import namespace="16dfbcaa-c7fc-48bd-95a8-eeaaf8b3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7797-072f-4127-bbf6-f57a44a7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bcaa-c7fc-48bd-95a8-eeaaf8b3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B0E67-3E73-48A4-A226-E0C76A942175}"/>
</file>

<file path=customXml/itemProps2.xml><?xml version="1.0" encoding="utf-8"?>
<ds:datastoreItem xmlns:ds="http://schemas.openxmlformats.org/officeDocument/2006/customXml" ds:itemID="{4DC30C41-C686-4866-A504-F3F45227B1CA}"/>
</file>

<file path=customXml/itemProps3.xml><?xml version="1.0" encoding="utf-8"?>
<ds:datastoreItem xmlns:ds="http://schemas.openxmlformats.org/officeDocument/2006/customXml" ds:itemID="{A47BA1FD-CE88-4D8D-9E49-22561E1A9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proulx</dc:creator>
  <cp:keywords/>
  <dc:description/>
  <cp:lastModifiedBy>Comite Paritaire</cp:lastModifiedBy>
  <cp:revision>11</cp:revision>
  <cp:lastPrinted>2020-03-11T13:07:00Z</cp:lastPrinted>
  <dcterms:created xsi:type="dcterms:W3CDTF">2020-12-10T18:14:00Z</dcterms:created>
  <dcterms:modified xsi:type="dcterms:W3CDTF">2020-12-14T15:43:00Z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db88338a-f4f8-444c-b953-bb343f58632f</vt:lpwstr>
  </property>
  <property fmtid="{D5CDD505-2E9C-101B-9397-08002B2CF9AE}" pid="3" name="ContentTypeId">
    <vt:lpwstr>0x010100C801081D19FC614B9729CB778FBD4289</vt:lpwstr>
  </property>
</Properties>
</file>